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4A" w:rsidRPr="00520C27" w:rsidRDefault="00392D4A" w:rsidP="00392D4A">
      <w:pPr>
        <w:spacing w:after="120"/>
        <w:jc w:val="center"/>
        <w:outlineLvl w:val="0"/>
      </w:pPr>
      <w:bookmarkStart w:id="0" w:name="_GoBack"/>
      <w:bookmarkEnd w:id="0"/>
      <w:r w:rsidRPr="00392D4A">
        <w:t>Pomocný prípravok v ochrane rastlín pre profesionálnych</w:t>
      </w:r>
      <w:r w:rsidR="00861D1E" w:rsidRPr="00861D1E">
        <w:t xml:space="preserve"> </w:t>
      </w:r>
      <w:r w:rsidRPr="00392D4A">
        <w:t>používateľov</w:t>
      </w:r>
    </w:p>
    <w:p w:rsidR="00392D4A" w:rsidRPr="00861D1E" w:rsidRDefault="00392D4A" w:rsidP="005B5FCE">
      <w:pPr>
        <w:pStyle w:val="Nadpis1"/>
        <w:jc w:val="center"/>
        <w:rPr>
          <w:b/>
          <w:bCs/>
          <w:sz w:val="40"/>
          <w:szCs w:val="32"/>
        </w:rPr>
      </w:pPr>
      <w:r w:rsidRPr="00861D1E">
        <w:rPr>
          <w:b/>
          <w:bCs/>
          <w:sz w:val="40"/>
          <w:szCs w:val="32"/>
        </w:rPr>
        <w:t>COCANA</w:t>
      </w:r>
    </w:p>
    <w:p w:rsidR="00392D4A" w:rsidRPr="00195001" w:rsidRDefault="00392D4A" w:rsidP="00EC50E1">
      <w:pPr>
        <w:rPr>
          <w:sz w:val="22"/>
          <w:szCs w:val="22"/>
        </w:rPr>
      </w:pPr>
    </w:p>
    <w:p w:rsidR="00A0522D" w:rsidRPr="00367930" w:rsidRDefault="0059084E" w:rsidP="00672898">
      <w:pPr>
        <w:jc w:val="both"/>
        <w:rPr>
          <w:szCs w:val="24"/>
        </w:rPr>
      </w:pPr>
      <w:r>
        <w:rPr>
          <w:szCs w:val="24"/>
        </w:rPr>
        <w:t>Pasívny p</w:t>
      </w:r>
      <w:r w:rsidR="00AD4542">
        <w:rPr>
          <w:szCs w:val="24"/>
        </w:rPr>
        <w:t>omocný</w:t>
      </w:r>
      <w:r w:rsidR="00EC50E1" w:rsidRPr="00367930">
        <w:rPr>
          <w:szCs w:val="24"/>
        </w:rPr>
        <w:t xml:space="preserve"> p</w:t>
      </w:r>
      <w:r w:rsidR="00FE13BE" w:rsidRPr="00367930">
        <w:rPr>
          <w:szCs w:val="24"/>
        </w:rPr>
        <w:t>rípravok na zvýšenie odolnosti rastlín proti hubovým chorobám</w:t>
      </w:r>
      <w:r w:rsidR="00295DC8" w:rsidRPr="00367930">
        <w:rPr>
          <w:szCs w:val="24"/>
        </w:rPr>
        <w:t>.</w:t>
      </w:r>
      <w:r w:rsidR="00A0522D" w:rsidRPr="00367930">
        <w:rPr>
          <w:szCs w:val="24"/>
        </w:rPr>
        <w:t xml:space="preserve"> </w:t>
      </w:r>
    </w:p>
    <w:p w:rsidR="00FE13BE" w:rsidRPr="00367930" w:rsidRDefault="00FE13BE" w:rsidP="00672898">
      <w:pPr>
        <w:jc w:val="both"/>
        <w:rPr>
          <w:szCs w:val="24"/>
        </w:rPr>
      </w:pPr>
    </w:p>
    <w:p w:rsidR="00A0522D" w:rsidRPr="0023143E" w:rsidRDefault="0023143E" w:rsidP="0023143E">
      <w:pPr>
        <w:spacing w:after="60"/>
        <w:jc w:val="both"/>
        <w:rPr>
          <w:b/>
          <w:sz w:val="22"/>
          <w:szCs w:val="22"/>
        </w:rPr>
      </w:pPr>
      <w:r w:rsidRPr="0023143E">
        <w:rPr>
          <w:b/>
          <w:caps/>
        </w:rPr>
        <w:t>AKTÍVNA ZLOŽKA</w:t>
      </w:r>
    </w:p>
    <w:tbl>
      <w:tblPr>
        <w:tblpPr w:leftFromText="141" w:rightFromText="141" w:vertAnchor="text" w:tblpY="1"/>
        <w:tblOverlap w:val="never"/>
        <w:tblW w:w="9214" w:type="dxa"/>
        <w:tblLook w:val="00A0" w:firstRow="1" w:lastRow="0" w:firstColumn="1" w:lastColumn="0" w:noHBand="0" w:noVBand="0"/>
      </w:tblPr>
      <w:tblGrid>
        <w:gridCol w:w="8080"/>
        <w:gridCol w:w="1134"/>
      </w:tblGrid>
      <w:tr w:rsidR="0023143E" w:rsidRPr="0023143E" w:rsidTr="007A4327">
        <w:tc>
          <w:tcPr>
            <w:tcW w:w="8080" w:type="dxa"/>
            <w:vAlign w:val="center"/>
          </w:tcPr>
          <w:p w:rsidR="0073644C" w:rsidRPr="0023143E" w:rsidRDefault="006734F9" w:rsidP="007A4327">
            <w:pPr>
              <w:spacing w:before="40" w:after="40"/>
              <w:rPr>
                <w:b/>
                <w:lang w:eastAsia="sk-SK"/>
              </w:rPr>
            </w:pPr>
            <w:r>
              <w:rPr>
                <w:b/>
                <w:sz w:val="22"/>
                <w:szCs w:val="22"/>
              </w:rPr>
              <w:t>Draselné kokosové mydlo</w:t>
            </w:r>
          </w:p>
        </w:tc>
        <w:tc>
          <w:tcPr>
            <w:tcW w:w="1134" w:type="dxa"/>
            <w:vAlign w:val="center"/>
          </w:tcPr>
          <w:p w:rsidR="0073644C" w:rsidRPr="0023143E" w:rsidRDefault="006734F9" w:rsidP="00861D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 g/</w:t>
            </w:r>
            <w:r w:rsidR="00861D1E">
              <w:rPr>
                <w:sz w:val="22"/>
                <w:szCs w:val="22"/>
              </w:rPr>
              <w:t>l</w:t>
            </w:r>
          </w:p>
        </w:tc>
      </w:tr>
    </w:tbl>
    <w:p w:rsidR="0073644C" w:rsidRPr="0023143E" w:rsidRDefault="0073644C" w:rsidP="00672898">
      <w:pPr>
        <w:jc w:val="both"/>
        <w:rPr>
          <w:b/>
          <w:sz w:val="22"/>
          <w:szCs w:val="22"/>
        </w:rPr>
      </w:pPr>
    </w:p>
    <w:p w:rsidR="0023143E" w:rsidRPr="0023143E" w:rsidRDefault="0023143E" w:rsidP="00672898">
      <w:pPr>
        <w:jc w:val="both"/>
      </w:pPr>
      <w:r w:rsidRPr="0023143E">
        <w:rPr>
          <w:b/>
          <w:kern w:val="28"/>
        </w:rPr>
        <w:t>Látky nebezpečné pre zdravie, ktoré prispievajú ku klasifikácii prípravku</w:t>
      </w:r>
      <w:r w:rsidRPr="0023143E">
        <w:rPr>
          <w:b/>
        </w:rPr>
        <w:t>:</w:t>
      </w:r>
    </w:p>
    <w:p w:rsidR="0023143E" w:rsidRPr="0023143E" w:rsidRDefault="0023143E" w:rsidP="00672898">
      <w:pPr>
        <w:jc w:val="both"/>
        <w:rPr>
          <w:b/>
          <w:sz w:val="22"/>
          <w:szCs w:val="22"/>
        </w:rPr>
      </w:pPr>
      <w:r w:rsidRPr="0023143E">
        <w:t>nerelevantné</w:t>
      </w:r>
    </w:p>
    <w:p w:rsidR="00FE13BE" w:rsidRPr="008E55DE" w:rsidRDefault="00FE13BE" w:rsidP="00672898">
      <w:pPr>
        <w:jc w:val="both"/>
        <w:rPr>
          <w:sz w:val="22"/>
          <w:szCs w:val="22"/>
        </w:rPr>
      </w:pPr>
    </w:p>
    <w:p w:rsidR="00FE13BE" w:rsidRPr="008E55DE" w:rsidRDefault="0023143E" w:rsidP="00392D4A">
      <w:pPr>
        <w:spacing w:after="60"/>
        <w:jc w:val="both"/>
        <w:rPr>
          <w:b/>
          <w:sz w:val="22"/>
          <w:szCs w:val="22"/>
        </w:rPr>
      </w:pPr>
      <w:r w:rsidRPr="000A7B6B">
        <w:rPr>
          <w:b/>
        </w:rPr>
        <w:t>OZNAČENIE</w:t>
      </w:r>
    </w:p>
    <w:tbl>
      <w:tblPr>
        <w:tblW w:w="1702" w:type="dxa"/>
        <w:tblInd w:w="-34" w:type="dxa"/>
        <w:tblLook w:val="00A0" w:firstRow="1" w:lastRow="0" w:firstColumn="1" w:lastColumn="0" w:noHBand="0" w:noVBand="0"/>
      </w:tblPr>
      <w:tblGrid>
        <w:gridCol w:w="1702"/>
      </w:tblGrid>
      <w:tr w:rsidR="00392D4A" w:rsidRPr="00D802B4" w:rsidTr="00392D4A">
        <w:tc>
          <w:tcPr>
            <w:tcW w:w="1702" w:type="dxa"/>
          </w:tcPr>
          <w:p w:rsidR="00392D4A" w:rsidRPr="00D802B4" w:rsidRDefault="002E274C" w:rsidP="00BE4911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A56C91">
              <w:rPr>
                <w:noProof/>
                <w:lang w:eastAsia="sk-SK"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4A" w:rsidRPr="00D802B4" w:rsidTr="00392D4A">
        <w:tc>
          <w:tcPr>
            <w:tcW w:w="1702" w:type="dxa"/>
          </w:tcPr>
          <w:p w:rsidR="00392D4A" w:rsidRPr="00392D4A" w:rsidRDefault="00392D4A" w:rsidP="00BE4911">
            <w:pPr>
              <w:tabs>
                <w:tab w:val="left" w:pos="1008"/>
              </w:tabs>
              <w:spacing w:before="40" w:after="40"/>
              <w:jc w:val="center"/>
              <w:rPr>
                <w:b/>
                <w:lang w:eastAsia="sk-SK"/>
              </w:rPr>
            </w:pPr>
            <w:r w:rsidRPr="00392D4A">
              <w:rPr>
                <w:b/>
                <w:lang w:eastAsia="sk-SK"/>
              </w:rPr>
              <w:t>GHS07</w:t>
            </w:r>
          </w:p>
        </w:tc>
      </w:tr>
    </w:tbl>
    <w:p w:rsidR="00FE13BE" w:rsidRPr="008E55DE" w:rsidRDefault="00FE13BE" w:rsidP="00672898">
      <w:pPr>
        <w:jc w:val="both"/>
        <w:rPr>
          <w:b/>
          <w:sz w:val="22"/>
          <w:szCs w:val="22"/>
        </w:rPr>
      </w:pPr>
    </w:p>
    <w:p w:rsidR="00FE13BE" w:rsidRPr="008E55DE" w:rsidRDefault="00392D4A" w:rsidP="00672898">
      <w:pPr>
        <w:jc w:val="both"/>
        <w:rPr>
          <w:b/>
          <w:sz w:val="22"/>
          <w:szCs w:val="22"/>
        </w:rPr>
      </w:pPr>
      <w:r w:rsidRPr="00DC040B">
        <w:rPr>
          <w:b/>
          <w:sz w:val="28"/>
          <w:szCs w:val="28"/>
          <w:lang w:eastAsia="sk-SK"/>
        </w:rPr>
        <w:t>Pozor</w:t>
      </w:r>
    </w:p>
    <w:p w:rsidR="00392D4A" w:rsidRPr="008E55DE" w:rsidRDefault="00392D4A" w:rsidP="00672898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14" w:type="dxa"/>
        <w:tblLayout w:type="fixed"/>
        <w:tblLook w:val="00A0" w:firstRow="1" w:lastRow="0" w:firstColumn="1" w:lastColumn="0" w:noHBand="0" w:noVBand="0"/>
      </w:tblPr>
      <w:tblGrid>
        <w:gridCol w:w="1418"/>
        <w:gridCol w:w="7796"/>
      </w:tblGrid>
      <w:tr w:rsidR="00392D4A" w:rsidRPr="00D802B4" w:rsidTr="0059084E">
        <w:tc>
          <w:tcPr>
            <w:tcW w:w="1418" w:type="dxa"/>
          </w:tcPr>
          <w:p w:rsidR="00392D4A" w:rsidRPr="003A5CE9" w:rsidRDefault="003A5CE9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b/>
                <w:szCs w:val="24"/>
              </w:rPr>
              <w:t>H315</w:t>
            </w:r>
          </w:p>
        </w:tc>
        <w:tc>
          <w:tcPr>
            <w:tcW w:w="7796" w:type="dxa"/>
          </w:tcPr>
          <w:p w:rsidR="00392D4A" w:rsidRPr="003A5CE9" w:rsidRDefault="003A5CE9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b/>
                <w:szCs w:val="24"/>
                <w:lang w:eastAsia="sk-SK"/>
              </w:rPr>
              <w:t>Dráždi kožu.</w:t>
            </w:r>
          </w:p>
        </w:tc>
      </w:tr>
      <w:tr w:rsidR="003A5CE9" w:rsidRPr="00D802B4" w:rsidTr="0059084E">
        <w:tc>
          <w:tcPr>
            <w:tcW w:w="1418" w:type="dxa"/>
          </w:tcPr>
          <w:p w:rsidR="003A5CE9" w:rsidRPr="003A5CE9" w:rsidRDefault="003A5CE9" w:rsidP="00392D4A">
            <w:pPr>
              <w:spacing w:before="40" w:after="40"/>
              <w:jc w:val="both"/>
              <w:rPr>
                <w:b/>
                <w:szCs w:val="24"/>
              </w:rPr>
            </w:pPr>
            <w:r w:rsidRPr="003A5CE9">
              <w:rPr>
                <w:b/>
                <w:szCs w:val="24"/>
              </w:rPr>
              <w:t>H319</w:t>
            </w:r>
          </w:p>
        </w:tc>
        <w:tc>
          <w:tcPr>
            <w:tcW w:w="7796" w:type="dxa"/>
          </w:tcPr>
          <w:p w:rsidR="003A5CE9" w:rsidRPr="003A5CE9" w:rsidRDefault="003A5CE9" w:rsidP="00392D4A">
            <w:pPr>
              <w:spacing w:before="40" w:after="40"/>
              <w:jc w:val="both"/>
              <w:rPr>
                <w:b/>
                <w:szCs w:val="24"/>
              </w:rPr>
            </w:pPr>
            <w:r w:rsidRPr="003A5CE9">
              <w:rPr>
                <w:b/>
                <w:szCs w:val="24"/>
              </w:rPr>
              <w:t>Spôsobuje vážne podráždenie očí.</w:t>
            </w:r>
          </w:p>
        </w:tc>
      </w:tr>
      <w:tr w:rsidR="00392D4A" w:rsidRPr="00D802B4" w:rsidTr="0059084E">
        <w:tc>
          <w:tcPr>
            <w:tcW w:w="1418" w:type="dxa"/>
          </w:tcPr>
          <w:p w:rsidR="00392D4A" w:rsidRPr="0059084E" w:rsidRDefault="00392D4A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59084E">
              <w:rPr>
                <w:rFonts w:eastAsia="MS Mincho"/>
                <w:b/>
                <w:szCs w:val="24"/>
              </w:rPr>
              <w:t>EUH401</w:t>
            </w:r>
          </w:p>
        </w:tc>
        <w:tc>
          <w:tcPr>
            <w:tcW w:w="7796" w:type="dxa"/>
          </w:tcPr>
          <w:p w:rsidR="00392D4A" w:rsidRPr="00066555" w:rsidRDefault="0059084E" w:rsidP="00392D4A">
            <w:pPr>
              <w:spacing w:before="40" w:after="40"/>
              <w:jc w:val="both"/>
              <w:rPr>
                <w:b/>
                <w:color w:val="A6A6A6"/>
                <w:szCs w:val="24"/>
                <w:lang w:eastAsia="sk-SK"/>
              </w:rPr>
            </w:pPr>
            <w:r w:rsidRPr="00066555">
              <w:rPr>
                <w:b/>
                <w:szCs w:val="24"/>
              </w:rPr>
              <w:t>Dodržiavajte návod na používanie, aby ste zabránili vzniku rizík pre zdravie ľudí a životné prostredie.</w:t>
            </w:r>
          </w:p>
        </w:tc>
      </w:tr>
      <w:tr w:rsidR="00392D4A" w:rsidRPr="00D802B4" w:rsidTr="0059084E">
        <w:tc>
          <w:tcPr>
            <w:tcW w:w="1418" w:type="dxa"/>
          </w:tcPr>
          <w:p w:rsidR="00392D4A" w:rsidRPr="0059084E" w:rsidRDefault="00392D4A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59084E">
              <w:rPr>
                <w:b/>
                <w:szCs w:val="24"/>
              </w:rPr>
              <w:t>P102</w:t>
            </w:r>
          </w:p>
        </w:tc>
        <w:tc>
          <w:tcPr>
            <w:tcW w:w="7796" w:type="dxa"/>
          </w:tcPr>
          <w:p w:rsidR="00392D4A" w:rsidRPr="0059084E" w:rsidRDefault="0059084E" w:rsidP="00392D4A">
            <w:pPr>
              <w:spacing w:before="40" w:after="40"/>
              <w:jc w:val="both"/>
              <w:rPr>
                <w:b/>
                <w:color w:val="A6A6A6"/>
                <w:szCs w:val="24"/>
                <w:lang w:eastAsia="sk-SK"/>
              </w:rPr>
            </w:pPr>
            <w:r w:rsidRPr="0059084E">
              <w:rPr>
                <w:szCs w:val="24"/>
              </w:rPr>
              <w:t>Uchovávajte mimo dosahu detí.</w:t>
            </w:r>
          </w:p>
        </w:tc>
      </w:tr>
      <w:tr w:rsidR="00392D4A" w:rsidRPr="00D802B4" w:rsidTr="0059084E">
        <w:tc>
          <w:tcPr>
            <w:tcW w:w="1418" w:type="dxa"/>
          </w:tcPr>
          <w:p w:rsidR="00392D4A" w:rsidRPr="0059084E" w:rsidRDefault="00392D4A" w:rsidP="00392D4A">
            <w:pPr>
              <w:spacing w:before="40" w:after="40"/>
              <w:jc w:val="both"/>
              <w:rPr>
                <w:b/>
                <w:szCs w:val="24"/>
              </w:rPr>
            </w:pPr>
            <w:r w:rsidRPr="0059084E">
              <w:rPr>
                <w:b/>
                <w:szCs w:val="24"/>
              </w:rPr>
              <w:t>P280</w:t>
            </w:r>
          </w:p>
        </w:tc>
        <w:tc>
          <w:tcPr>
            <w:tcW w:w="7796" w:type="dxa"/>
          </w:tcPr>
          <w:p w:rsidR="00392D4A" w:rsidRPr="0059084E" w:rsidRDefault="0059084E" w:rsidP="00392D4A">
            <w:pPr>
              <w:spacing w:before="40" w:after="40"/>
              <w:jc w:val="both"/>
              <w:rPr>
                <w:b/>
                <w:color w:val="A6A6A6"/>
                <w:szCs w:val="24"/>
                <w:lang w:eastAsia="sk-SK"/>
              </w:rPr>
            </w:pPr>
            <w:r w:rsidRPr="0059084E">
              <w:rPr>
                <w:szCs w:val="24"/>
              </w:rPr>
              <w:t>Noste ochranné rukavice/ochranný odev/ochranné okuliare/ochranu tváre.</w:t>
            </w:r>
          </w:p>
        </w:tc>
      </w:tr>
      <w:tr w:rsidR="00392D4A" w:rsidRPr="00D802B4" w:rsidTr="0059084E">
        <w:tc>
          <w:tcPr>
            <w:tcW w:w="1418" w:type="dxa"/>
          </w:tcPr>
          <w:p w:rsidR="00392D4A" w:rsidRPr="0059084E" w:rsidRDefault="00392D4A" w:rsidP="00392D4A">
            <w:pPr>
              <w:spacing w:before="40" w:after="40"/>
              <w:jc w:val="both"/>
              <w:rPr>
                <w:b/>
                <w:szCs w:val="24"/>
              </w:rPr>
            </w:pPr>
            <w:r w:rsidRPr="0059084E">
              <w:rPr>
                <w:b/>
                <w:szCs w:val="24"/>
              </w:rPr>
              <w:t>P301+P312</w:t>
            </w:r>
          </w:p>
        </w:tc>
        <w:tc>
          <w:tcPr>
            <w:tcW w:w="7796" w:type="dxa"/>
          </w:tcPr>
          <w:p w:rsidR="00392D4A" w:rsidRPr="0059084E" w:rsidRDefault="0059084E" w:rsidP="0059084E">
            <w:pPr>
              <w:spacing w:before="40" w:after="40"/>
              <w:jc w:val="both"/>
              <w:rPr>
                <w:b/>
                <w:color w:val="A6A6A6"/>
                <w:szCs w:val="24"/>
                <w:lang w:eastAsia="sk-SK"/>
              </w:rPr>
            </w:pPr>
            <w:r w:rsidRPr="0059084E">
              <w:rPr>
                <w:szCs w:val="24"/>
              </w:rPr>
              <w:t xml:space="preserve">PO POŽITÍ: Pri zdravotných problémoch volajte NÁRODNÉ TOXIKOLOGICKÉ INFORMAČNÉ CENTRUM </w:t>
            </w:r>
            <w:r>
              <w:rPr>
                <w:szCs w:val="24"/>
              </w:rPr>
              <w:t>alebo lekára.</w:t>
            </w:r>
          </w:p>
        </w:tc>
      </w:tr>
      <w:tr w:rsidR="003A5CE9" w:rsidRPr="00D802B4" w:rsidTr="0059084E">
        <w:tc>
          <w:tcPr>
            <w:tcW w:w="1418" w:type="dxa"/>
          </w:tcPr>
          <w:p w:rsidR="003A5CE9" w:rsidRPr="003A5CE9" w:rsidRDefault="003A5CE9" w:rsidP="00392D4A">
            <w:pPr>
              <w:spacing w:before="40" w:after="40"/>
              <w:jc w:val="both"/>
              <w:rPr>
                <w:b/>
                <w:szCs w:val="24"/>
              </w:rPr>
            </w:pPr>
            <w:r w:rsidRPr="003A5CE9">
              <w:rPr>
                <w:b/>
                <w:szCs w:val="24"/>
              </w:rPr>
              <w:t>P302+P352</w:t>
            </w:r>
          </w:p>
        </w:tc>
        <w:tc>
          <w:tcPr>
            <w:tcW w:w="7796" w:type="dxa"/>
          </w:tcPr>
          <w:p w:rsidR="003A5CE9" w:rsidRPr="003A5CE9" w:rsidRDefault="003A5CE9" w:rsidP="0059084E">
            <w:pPr>
              <w:spacing w:before="40" w:after="40"/>
              <w:jc w:val="both"/>
              <w:rPr>
                <w:szCs w:val="24"/>
              </w:rPr>
            </w:pPr>
            <w:r w:rsidRPr="003A5CE9">
              <w:t>PRI KONTAKTE S POKOŽKOU: Umyte veľkým množstvom vody</w:t>
            </w:r>
            <w:r w:rsidR="00066555">
              <w:t xml:space="preserve"> a mydla</w:t>
            </w:r>
            <w:r w:rsidRPr="003A5CE9">
              <w:t>.</w:t>
            </w:r>
          </w:p>
        </w:tc>
      </w:tr>
      <w:tr w:rsidR="00392D4A" w:rsidRPr="00D802B4" w:rsidTr="0059084E">
        <w:tc>
          <w:tcPr>
            <w:tcW w:w="1418" w:type="dxa"/>
          </w:tcPr>
          <w:p w:rsidR="00392D4A" w:rsidRPr="003A5CE9" w:rsidRDefault="00392D4A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b/>
                <w:szCs w:val="24"/>
              </w:rPr>
              <w:t>P305+P351+P338</w:t>
            </w:r>
          </w:p>
        </w:tc>
        <w:tc>
          <w:tcPr>
            <w:tcW w:w="7796" w:type="dxa"/>
          </w:tcPr>
          <w:p w:rsidR="00392D4A" w:rsidRPr="003A5CE9" w:rsidRDefault="0059084E" w:rsidP="00392D4A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szCs w:val="24"/>
              </w:rPr>
              <w:t>PO ZASIAHNUTÍ OČÍ: Niekoľko minút ich opatrne vyplachujte vodou. Ak používate kontaktné šošovky a ak je to možné, odstráňte ich. Pokračujte vo vyplachovaní.</w:t>
            </w:r>
          </w:p>
        </w:tc>
      </w:tr>
      <w:tr w:rsidR="003A5CE9" w:rsidRPr="0059084E" w:rsidTr="00BE4911">
        <w:tc>
          <w:tcPr>
            <w:tcW w:w="1418" w:type="dxa"/>
          </w:tcPr>
          <w:p w:rsidR="003A5CE9" w:rsidRPr="003A5CE9" w:rsidRDefault="003A5CE9" w:rsidP="00BE4911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b/>
                <w:szCs w:val="24"/>
                <w:lang w:eastAsia="sk-SK"/>
              </w:rPr>
              <w:t>P332+P313</w:t>
            </w:r>
          </w:p>
        </w:tc>
        <w:tc>
          <w:tcPr>
            <w:tcW w:w="7796" w:type="dxa"/>
          </w:tcPr>
          <w:p w:rsidR="003A5CE9" w:rsidRPr="003A5CE9" w:rsidRDefault="003A5CE9" w:rsidP="00BE4911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B13245">
              <w:t>Ak sa objaví podráždenie pokožky, vyhľadajte lekársku pomoc/starostlivosť.</w:t>
            </w:r>
          </w:p>
        </w:tc>
      </w:tr>
      <w:tr w:rsidR="003A5CE9" w:rsidRPr="0059084E" w:rsidTr="00BE4911">
        <w:tc>
          <w:tcPr>
            <w:tcW w:w="1418" w:type="dxa"/>
          </w:tcPr>
          <w:p w:rsidR="003A5CE9" w:rsidRPr="003A5CE9" w:rsidRDefault="003A5CE9" w:rsidP="00BE4911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3A5CE9">
              <w:rPr>
                <w:b/>
                <w:szCs w:val="24"/>
                <w:lang w:eastAsia="sk-SK"/>
              </w:rPr>
              <w:t>P337+P313</w:t>
            </w:r>
          </w:p>
        </w:tc>
        <w:tc>
          <w:tcPr>
            <w:tcW w:w="7796" w:type="dxa"/>
          </w:tcPr>
          <w:p w:rsidR="003A5CE9" w:rsidRPr="003A5CE9" w:rsidRDefault="003A5CE9" w:rsidP="00BE4911">
            <w:pPr>
              <w:spacing w:before="40" w:after="40"/>
              <w:jc w:val="both"/>
              <w:rPr>
                <w:b/>
                <w:szCs w:val="24"/>
                <w:lang w:eastAsia="sk-SK"/>
              </w:rPr>
            </w:pPr>
            <w:r w:rsidRPr="00B13245">
              <w:t>Ak podráždenie očí pretrváva: vyhľadajte lekársku pomoc/starostlivosť.</w:t>
            </w:r>
          </w:p>
        </w:tc>
      </w:tr>
    </w:tbl>
    <w:p w:rsidR="0073644C" w:rsidRDefault="0073644C" w:rsidP="0073644C">
      <w:pPr>
        <w:ind w:left="709" w:hanging="709"/>
        <w:jc w:val="both"/>
        <w:rPr>
          <w:b/>
          <w:sz w:val="22"/>
          <w:szCs w:val="22"/>
        </w:rPr>
      </w:pPr>
    </w:p>
    <w:p w:rsidR="009F00B2" w:rsidRDefault="009F00B2" w:rsidP="0073644C">
      <w:pPr>
        <w:ind w:left="709" w:hanging="709"/>
        <w:jc w:val="both"/>
        <w:rPr>
          <w:b/>
          <w:sz w:val="22"/>
          <w:szCs w:val="22"/>
        </w:rPr>
      </w:pPr>
    </w:p>
    <w:p w:rsidR="00FE13BE" w:rsidRPr="00066555" w:rsidRDefault="0073644C" w:rsidP="00066555">
      <w:pPr>
        <w:ind w:left="851" w:hanging="851"/>
        <w:jc w:val="both"/>
        <w:rPr>
          <w:b/>
          <w:szCs w:val="24"/>
        </w:rPr>
      </w:pPr>
      <w:r w:rsidRPr="00066555">
        <w:rPr>
          <w:b/>
          <w:szCs w:val="24"/>
        </w:rPr>
        <w:t xml:space="preserve">SP1 </w:t>
      </w:r>
      <w:r w:rsidRPr="00066555">
        <w:rPr>
          <w:b/>
          <w:szCs w:val="24"/>
        </w:rPr>
        <w:tab/>
      </w:r>
      <w:r w:rsidR="00861D1E" w:rsidRPr="00066555">
        <w:rPr>
          <w:b/>
          <w:szCs w:val="24"/>
        </w:rPr>
        <w:t xml:space="preserve">Neznečisťujte </w:t>
      </w:r>
      <w:r w:rsidRPr="00066555">
        <w:rPr>
          <w:b/>
          <w:szCs w:val="24"/>
        </w:rPr>
        <w:t>vodu prípravkom alebo obalom. (Nečisti</w:t>
      </w:r>
      <w:r w:rsidR="00861D1E" w:rsidRPr="00066555">
        <w:rPr>
          <w:b/>
          <w:szCs w:val="24"/>
        </w:rPr>
        <w:t>te</w:t>
      </w:r>
      <w:r w:rsidRPr="00066555">
        <w:rPr>
          <w:b/>
          <w:szCs w:val="24"/>
        </w:rPr>
        <w:t xml:space="preserve"> aplikačné zariadenia v blízkosti povrchových vôd./ Zabrá</w:t>
      </w:r>
      <w:r w:rsidR="00861D1E" w:rsidRPr="00066555">
        <w:rPr>
          <w:b/>
          <w:szCs w:val="24"/>
        </w:rPr>
        <w:t>ňte</w:t>
      </w:r>
      <w:r w:rsidRPr="00066555">
        <w:rPr>
          <w:b/>
          <w:szCs w:val="24"/>
        </w:rPr>
        <w:t xml:space="preserve"> kontaminácii prostredníctvom odtokových kanálov z poľnohospodárskych dvorov a vozoviek.)</w:t>
      </w:r>
    </w:p>
    <w:p w:rsidR="00CC6301" w:rsidRPr="008E55DE" w:rsidRDefault="00CC6301" w:rsidP="0073644C">
      <w:pPr>
        <w:ind w:left="709" w:hanging="709"/>
        <w:jc w:val="both"/>
        <w:rPr>
          <w:bCs/>
          <w:sz w:val="22"/>
          <w:szCs w:val="22"/>
        </w:rPr>
      </w:pPr>
    </w:p>
    <w:p w:rsidR="0023143E" w:rsidRPr="003A5CE9" w:rsidRDefault="0023143E" w:rsidP="0023143E">
      <w:pPr>
        <w:outlineLvl w:val="0"/>
        <w:rPr>
          <w:b/>
          <w:szCs w:val="24"/>
        </w:rPr>
      </w:pPr>
      <w:r w:rsidRPr="003A5CE9">
        <w:rPr>
          <w:b/>
          <w:szCs w:val="24"/>
        </w:rPr>
        <w:t>Pred použitím prípravku si dôkladne prečítajte návod na použitie!</w:t>
      </w:r>
    </w:p>
    <w:p w:rsidR="0023143E" w:rsidRPr="003A5CE9" w:rsidRDefault="0023143E" w:rsidP="00672898">
      <w:pPr>
        <w:jc w:val="both"/>
        <w:rPr>
          <w:b/>
          <w:noProof/>
          <w:szCs w:val="24"/>
          <w:lang w:eastAsia="en-US"/>
        </w:rPr>
      </w:pPr>
      <w:r w:rsidRPr="003A5CE9">
        <w:rPr>
          <w:b/>
          <w:noProof/>
          <w:szCs w:val="24"/>
          <w:lang w:eastAsia="en-US"/>
        </w:rPr>
        <w:t>Dbajte o to, aby sa prípravok v žiadnom prípade nedostal do tečúcich a stojatých vôd vo voľnej prírode!</w:t>
      </w:r>
    </w:p>
    <w:p w:rsidR="00066555" w:rsidRPr="003A5CE9" w:rsidRDefault="00C66D28" w:rsidP="00672898">
      <w:pPr>
        <w:jc w:val="both"/>
        <w:rPr>
          <w:b/>
          <w:bCs/>
          <w:color w:val="000000"/>
          <w:szCs w:val="24"/>
        </w:rPr>
      </w:pPr>
      <w:r w:rsidRPr="003A5CE9">
        <w:rPr>
          <w:b/>
          <w:bCs/>
          <w:color w:val="000000"/>
          <w:szCs w:val="24"/>
        </w:rPr>
        <w:t>Uložte mimo dosahu zvierat!</w:t>
      </w:r>
      <w:r w:rsidR="002642DB" w:rsidRPr="002642DB">
        <w:rPr>
          <w:b/>
          <w:bCs/>
          <w:szCs w:val="24"/>
        </w:rPr>
        <w:t xml:space="preserve"> </w:t>
      </w:r>
      <w:r w:rsidR="002642DB" w:rsidRPr="00066555">
        <w:rPr>
          <w:b/>
          <w:bCs/>
          <w:szCs w:val="24"/>
        </w:rPr>
        <w:t>Aplikujte v mimoletovom čase včiel.</w:t>
      </w:r>
      <w:r w:rsidR="002642DB" w:rsidRPr="00A83731">
        <w:rPr>
          <w:bCs/>
          <w:szCs w:val="24"/>
        </w:rPr>
        <w:t xml:space="preserve"> </w:t>
      </w:r>
      <w:r w:rsidR="002642DB" w:rsidRPr="003A5CE9">
        <w:rPr>
          <w:bCs/>
          <w:szCs w:val="24"/>
        </w:rPr>
        <w:t xml:space="preserve"> </w:t>
      </w:r>
      <w:r w:rsidR="002642DB" w:rsidRPr="003A5CE9">
        <w:rPr>
          <w:b/>
          <w:bCs/>
          <w:szCs w:val="24"/>
        </w:rPr>
        <w:t xml:space="preserve"> </w:t>
      </w:r>
    </w:p>
    <w:p w:rsidR="002E13E0" w:rsidRDefault="002E13E0" w:rsidP="00672898">
      <w:pPr>
        <w:jc w:val="both"/>
        <w:rPr>
          <w:b/>
          <w:szCs w:val="24"/>
        </w:rPr>
      </w:pPr>
    </w:p>
    <w:p w:rsidR="00CC6301" w:rsidRPr="00367930" w:rsidRDefault="00CC6301" w:rsidP="00672898">
      <w:pPr>
        <w:jc w:val="both"/>
        <w:rPr>
          <w:b/>
          <w:szCs w:val="24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590"/>
        <w:gridCol w:w="5731"/>
      </w:tblGrid>
      <w:tr w:rsidR="0073644C" w:rsidRPr="00D802B4" w:rsidTr="0073644C">
        <w:tc>
          <w:tcPr>
            <w:tcW w:w="9321" w:type="dxa"/>
            <w:gridSpan w:val="2"/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</w:p>
        </w:tc>
      </w:tr>
      <w:tr w:rsidR="0073644C" w:rsidRPr="00D802B4" w:rsidTr="0073644C">
        <w:tc>
          <w:tcPr>
            <w:tcW w:w="3590" w:type="dxa"/>
            <w:shd w:val="clear" w:color="auto" w:fill="auto"/>
          </w:tcPr>
          <w:p w:rsidR="0073644C" w:rsidRPr="00D802B4" w:rsidRDefault="0073644C" w:rsidP="0073644C">
            <w:pPr>
              <w:rPr>
                <w:b/>
                <w:bCs/>
              </w:rPr>
            </w:pPr>
            <w:r w:rsidRPr="00D802B4">
              <w:rPr>
                <w:b/>
                <w:bCs/>
              </w:rPr>
              <w:t xml:space="preserve">Držiteľ autorizácie: </w:t>
            </w:r>
          </w:p>
        </w:tc>
        <w:tc>
          <w:tcPr>
            <w:tcW w:w="5731" w:type="dxa"/>
            <w:tcBorders>
              <w:left w:val="nil"/>
            </w:tcBorders>
            <w:shd w:val="clear" w:color="auto" w:fill="auto"/>
          </w:tcPr>
          <w:p w:rsidR="0073644C" w:rsidRPr="00956179" w:rsidRDefault="00367A6F" w:rsidP="0073644C">
            <w:pPr>
              <w:tabs>
                <w:tab w:val="left" w:pos="3969"/>
              </w:tabs>
              <w:jc w:val="both"/>
              <w:rPr>
                <w:bCs/>
                <w:strike/>
                <w:color w:val="A6A6A6"/>
              </w:rPr>
            </w:pPr>
            <w:r>
              <w:t>BIOCONT LABORATORY, spol. s r. o., Mayerova 84, 664 42 Modřice, Česká republika</w:t>
            </w:r>
          </w:p>
        </w:tc>
      </w:tr>
      <w:tr w:rsidR="0073644C" w:rsidRPr="00D802B4" w:rsidTr="00BE4911">
        <w:tc>
          <w:tcPr>
            <w:tcW w:w="9321" w:type="dxa"/>
            <w:gridSpan w:val="2"/>
            <w:shd w:val="clear" w:color="auto" w:fill="auto"/>
          </w:tcPr>
          <w:p w:rsidR="0073644C" w:rsidRPr="00D0120A" w:rsidRDefault="0073644C" w:rsidP="00BE4911">
            <w:pPr>
              <w:tabs>
                <w:tab w:val="left" w:pos="3969"/>
              </w:tabs>
              <w:rPr>
                <w:bCs/>
                <w:color w:val="A6A6A6"/>
              </w:rPr>
            </w:pPr>
          </w:p>
        </w:tc>
      </w:tr>
      <w:tr w:rsidR="0073644C" w:rsidRPr="00D802B4" w:rsidTr="0073644C">
        <w:tc>
          <w:tcPr>
            <w:tcW w:w="3590" w:type="dxa"/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D802B4">
              <w:rPr>
                <w:b/>
                <w:bCs/>
              </w:rPr>
              <w:t>Číslo autorizácie ÚKSÚP</w:t>
            </w:r>
            <w:r w:rsidRPr="00D802B4">
              <w:t xml:space="preserve">:    </w:t>
            </w:r>
          </w:p>
        </w:tc>
        <w:tc>
          <w:tcPr>
            <w:tcW w:w="5731" w:type="dxa"/>
            <w:tcBorders>
              <w:left w:val="nil"/>
            </w:tcBorders>
            <w:shd w:val="clear" w:color="auto" w:fill="auto"/>
          </w:tcPr>
          <w:p w:rsidR="0073644C" w:rsidRPr="0023143E" w:rsidRDefault="007B0212" w:rsidP="007B7EEB">
            <w:pPr>
              <w:tabs>
                <w:tab w:val="left" w:pos="3969"/>
              </w:tabs>
              <w:rPr>
                <w:b/>
                <w:bCs/>
                <w:color w:val="A6A6A6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17-20-1891</w:t>
            </w:r>
          </w:p>
        </w:tc>
      </w:tr>
      <w:tr w:rsidR="0073644C" w:rsidRPr="00D802B4" w:rsidTr="00BE4911">
        <w:tc>
          <w:tcPr>
            <w:tcW w:w="9321" w:type="dxa"/>
            <w:gridSpan w:val="2"/>
            <w:shd w:val="clear" w:color="auto" w:fill="auto"/>
          </w:tcPr>
          <w:p w:rsidR="0073644C" w:rsidRPr="00D0120A" w:rsidRDefault="0073644C" w:rsidP="00BE4911">
            <w:pPr>
              <w:tabs>
                <w:tab w:val="left" w:pos="3969"/>
              </w:tabs>
              <w:rPr>
                <w:b/>
                <w:color w:val="A6A6A6"/>
                <w:sz w:val="28"/>
                <w:szCs w:val="28"/>
              </w:rPr>
            </w:pPr>
          </w:p>
        </w:tc>
      </w:tr>
      <w:tr w:rsidR="0073644C" w:rsidRPr="00D802B4" w:rsidTr="0073644C">
        <w:tc>
          <w:tcPr>
            <w:tcW w:w="3590" w:type="dxa"/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D802B4">
              <w:rPr>
                <w:b/>
                <w:bCs/>
              </w:rPr>
              <w:t>Dátum výroby</w:t>
            </w:r>
            <w:r w:rsidRPr="00D802B4">
              <w:t>:</w:t>
            </w:r>
          </w:p>
        </w:tc>
        <w:tc>
          <w:tcPr>
            <w:tcW w:w="5731" w:type="dxa"/>
            <w:tcBorders>
              <w:left w:val="nil"/>
            </w:tcBorders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D802B4">
              <w:t>uvedené na obale</w:t>
            </w:r>
          </w:p>
        </w:tc>
      </w:tr>
      <w:tr w:rsidR="0073644C" w:rsidRPr="00D802B4" w:rsidTr="0073644C">
        <w:tc>
          <w:tcPr>
            <w:tcW w:w="3590" w:type="dxa"/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D802B4">
              <w:rPr>
                <w:b/>
                <w:bCs/>
              </w:rPr>
              <w:t xml:space="preserve">Číslo </w:t>
            </w:r>
            <w:r>
              <w:rPr>
                <w:b/>
                <w:bCs/>
              </w:rPr>
              <w:t xml:space="preserve">výrobnej </w:t>
            </w:r>
            <w:r w:rsidRPr="00D802B4">
              <w:rPr>
                <w:b/>
                <w:bCs/>
              </w:rPr>
              <w:t>šarže</w:t>
            </w:r>
            <w:r w:rsidRPr="00D802B4">
              <w:t>:</w:t>
            </w:r>
          </w:p>
        </w:tc>
        <w:tc>
          <w:tcPr>
            <w:tcW w:w="5731" w:type="dxa"/>
            <w:tcBorders>
              <w:left w:val="nil"/>
            </w:tcBorders>
            <w:shd w:val="clear" w:color="auto" w:fill="auto"/>
          </w:tcPr>
          <w:p w:rsidR="0073644C" w:rsidRPr="00D802B4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D802B4">
              <w:t>uvedené na obale</w:t>
            </w:r>
          </w:p>
        </w:tc>
      </w:tr>
      <w:tr w:rsidR="003A5CE9" w:rsidRPr="00D802B4" w:rsidTr="00BE4911">
        <w:tc>
          <w:tcPr>
            <w:tcW w:w="9321" w:type="dxa"/>
            <w:gridSpan w:val="2"/>
            <w:shd w:val="clear" w:color="auto" w:fill="auto"/>
          </w:tcPr>
          <w:p w:rsidR="003A5CE9" w:rsidRPr="00D802B4" w:rsidRDefault="003A5CE9" w:rsidP="00BE4911">
            <w:pPr>
              <w:tabs>
                <w:tab w:val="left" w:pos="3969"/>
              </w:tabs>
            </w:pPr>
          </w:p>
        </w:tc>
      </w:tr>
      <w:tr w:rsidR="0073644C" w:rsidRPr="00D802B4" w:rsidTr="0073644C">
        <w:tc>
          <w:tcPr>
            <w:tcW w:w="3590" w:type="dxa"/>
            <w:shd w:val="clear" w:color="auto" w:fill="auto"/>
          </w:tcPr>
          <w:p w:rsidR="0073644C" w:rsidRPr="0073644C" w:rsidRDefault="0073644C" w:rsidP="00BE4911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rPr>
                <w:b/>
                <w:bCs/>
              </w:rPr>
              <w:t>Balenie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5731" w:type="dxa"/>
            <w:tcBorders>
              <w:left w:val="nil"/>
            </w:tcBorders>
            <w:shd w:val="clear" w:color="auto" w:fill="auto"/>
          </w:tcPr>
          <w:p w:rsidR="0073644C" w:rsidRPr="00D0120A" w:rsidRDefault="006734F9" w:rsidP="007B0212">
            <w:pPr>
              <w:tabs>
                <w:tab w:val="left" w:pos="3969"/>
              </w:tabs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Cs w:val="24"/>
              </w:rPr>
              <w:t xml:space="preserve">5 </w:t>
            </w:r>
            <w:r w:rsidR="007B0212">
              <w:rPr>
                <w:color w:val="000000"/>
                <w:szCs w:val="24"/>
              </w:rPr>
              <w:t>l, 10 l a</w:t>
            </w:r>
            <w:r>
              <w:rPr>
                <w:color w:val="000000"/>
                <w:szCs w:val="24"/>
              </w:rPr>
              <w:t xml:space="preserve"> 25 </w:t>
            </w:r>
            <w:r w:rsidR="007B0212">
              <w:rPr>
                <w:color w:val="000000"/>
                <w:szCs w:val="24"/>
              </w:rPr>
              <w:t>l</w:t>
            </w:r>
            <w:r w:rsidR="0023143E" w:rsidRPr="00367930">
              <w:rPr>
                <w:color w:val="000000"/>
                <w:szCs w:val="24"/>
              </w:rPr>
              <w:t xml:space="preserve"> HDPE kanister</w:t>
            </w:r>
          </w:p>
        </w:tc>
      </w:tr>
      <w:tr w:rsidR="003A5CE9" w:rsidRPr="00D802B4" w:rsidTr="00BE4911">
        <w:tc>
          <w:tcPr>
            <w:tcW w:w="9321" w:type="dxa"/>
            <w:gridSpan w:val="2"/>
            <w:shd w:val="clear" w:color="auto" w:fill="auto"/>
          </w:tcPr>
          <w:p w:rsidR="003A5CE9" w:rsidRPr="0023143E" w:rsidRDefault="003A5CE9" w:rsidP="00BE4911">
            <w:pPr>
              <w:tabs>
                <w:tab w:val="left" w:pos="3969"/>
              </w:tabs>
            </w:pPr>
          </w:p>
        </w:tc>
      </w:tr>
    </w:tbl>
    <w:p w:rsidR="007B7EEB" w:rsidRPr="00367930" w:rsidRDefault="007B7EEB" w:rsidP="00672898">
      <w:pPr>
        <w:jc w:val="both"/>
        <w:rPr>
          <w:szCs w:val="24"/>
        </w:rPr>
      </w:pPr>
    </w:p>
    <w:p w:rsidR="00870D3F" w:rsidRPr="00367930" w:rsidRDefault="00A41961" w:rsidP="00672898">
      <w:pPr>
        <w:pStyle w:val="Obyaj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PÔSOBENIE PRÍPRAVKU</w:t>
      </w:r>
      <w:r w:rsidR="00870D3F" w:rsidRPr="00367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961" w:rsidRPr="00367930" w:rsidRDefault="00193F1F" w:rsidP="00672898">
      <w:pPr>
        <w:pStyle w:val="Bezmezer1"/>
        <w:jc w:val="both"/>
        <w:rPr>
          <w:lang w:val="sk-SK"/>
        </w:rPr>
      </w:pPr>
      <w:r w:rsidRPr="00367930">
        <w:rPr>
          <w:lang w:val="sk-SK"/>
        </w:rPr>
        <w:t>P</w:t>
      </w:r>
      <w:r w:rsidR="004F67C3" w:rsidRPr="00367930">
        <w:rPr>
          <w:lang w:val="sk-SK"/>
        </w:rPr>
        <w:t xml:space="preserve">rípravok </w:t>
      </w:r>
      <w:r w:rsidR="007B0212" w:rsidRPr="00367930">
        <w:rPr>
          <w:lang w:val="sk-SK"/>
        </w:rPr>
        <w:t>COCANA</w:t>
      </w:r>
      <w:r w:rsidR="00870D3F" w:rsidRPr="00367930">
        <w:rPr>
          <w:lang w:val="sk-SK"/>
        </w:rPr>
        <w:t xml:space="preserve"> s</w:t>
      </w:r>
      <w:r w:rsidR="009C7138" w:rsidRPr="00367930">
        <w:rPr>
          <w:lang w:val="sk-SK"/>
        </w:rPr>
        <w:t>a</w:t>
      </w:r>
      <w:r w:rsidR="00870D3F" w:rsidRPr="00367930">
        <w:rPr>
          <w:lang w:val="sk-SK"/>
        </w:rPr>
        <w:t xml:space="preserve"> použív</w:t>
      </w:r>
      <w:r w:rsidR="009C7138" w:rsidRPr="00367930">
        <w:rPr>
          <w:lang w:val="sk-SK"/>
        </w:rPr>
        <w:t>a</w:t>
      </w:r>
      <w:r w:rsidR="00870D3F" w:rsidRPr="00367930">
        <w:rPr>
          <w:lang w:val="sk-SK"/>
        </w:rPr>
        <w:t xml:space="preserve"> v p</w:t>
      </w:r>
      <w:r w:rsidR="009C7138" w:rsidRPr="00367930">
        <w:rPr>
          <w:lang w:val="sk-SK"/>
        </w:rPr>
        <w:t>r</w:t>
      </w:r>
      <w:r w:rsidR="00870D3F" w:rsidRPr="00367930">
        <w:rPr>
          <w:lang w:val="sk-SK"/>
        </w:rPr>
        <w:t>ípad</w:t>
      </w:r>
      <w:r w:rsidR="009C7138" w:rsidRPr="00367930">
        <w:rPr>
          <w:lang w:val="sk-SK"/>
        </w:rPr>
        <w:t>e</w:t>
      </w:r>
      <w:r w:rsidR="00870D3F" w:rsidRPr="00367930">
        <w:rPr>
          <w:lang w:val="sk-SK"/>
        </w:rPr>
        <w:t xml:space="preserve"> extrémn</w:t>
      </w:r>
      <w:r w:rsidR="009C7138" w:rsidRPr="00367930">
        <w:rPr>
          <w:lang w:val="sk-SK"/>
        </w:rPr>
        <w:t>e</w:t>
      </w:r>
      <w:r w:rsidR="00870D3F" w:rsidRPr="00367930">
        <w:rPr>
          <w:lang w:val="sk-SK"/>
        </w:rPr>
        <w:t xml:space="preserve"> silného napad</w:t>
      </w:r>
      <w:r w:rsidR="009C7138" w:rsidRPr="00367930">
        <w:rPr>
          <w:lang w:val="sk-SK"/>
        </w:rPr>
        <w:t>nutia</w:t>
      </w:r>
      <w:r w:rsidR="00870D3F" w:rsidRPr="00367930">
        <w:rPr>
          <w:lang w:val="sk-SK"/>
        </w:rPr>
        <w:t xml:space="preserve"> </w:t>
      </w:r>
      <w:r w:rsidR="002642DB">
        <w:rPr>
          <w:lang w:val="sk-SK"/>
        </w:rPr>
        <w:t>viniča</w:t>
      </w:r>
      <w:r w:rsidR="002642DB" w:rsidRPr="00367930">
        <w:rPr>
          <w:lang w:val="sk-SK"/>
        </w:rPr>
        <w:t xml:space="preserve"> </w:t>
      </w:r>
      <w:r w:rsidR="009C7138" w:rsidRPr="00367930">
        <w:rPr>
          <w:lang w:val="sk-SK"/>
        </w:rPr>
        <w:t>múčnatkou</w:t>
      </w:r>
      <w:r w:rsidR="00870D3F" w:rsidRPr="00367930">
        <w:rPr>
          <w:lang w:val="sk-SK"/>
        </w:rPr>
        <w:t>, k</w:t>
      </w:r>
      <w:r w:rsidR="009C7138" w:rsidRPr="00367930">
        <w:rPr>
          <w:lang w:val="sk-SK"/>
        </w:rPr>
        <w:t>eď</w:t>
      </w:r>
      <w:r w:rsidR="00870D3F" w:rsidRPr="00367930">
        <w:rPr>
          <w:lang w:val="sk-SK"/>
        </w:rPr>
        <w:t xml:space="preserve"> už n</w:t>
      </w:r>
      <w:r w:rsidR="009C7138" w:rsidRPr="00367930">
        <w:rPr>
          <w:lang w:val="sk-SK"/>
        </w:rPr>
        <w:t>ie</w:t>
      </w:r>
      <w:r w:rsidRPr="00367930">
        <w:rPr>
          <w:lang w:val="sk-SK"/>
        </w:rPr>
        <w:t xml:space="preserve"> </w:t>
      </w:r>
      <w:r w:rsidR="009C7138" w:rsidRPr="00367930">
        <w:rPr>
          <w:lang w:val="sk-SK"/>
        </w:rPr>
        <w:t xml:space="preserve">je </w:t>
      </w:r>
      <w:r w:rsidR="00870D3F" w:rsidRPr="00367930">
        <w:rPr>
          <w:lang w:val="sk-SK"/>
        </w:rPr>
        <w:t>možn</w:t>
      </w:r>
      <w:r w:rsidR="009C7138" w:rsidRPr="00367930">
        <w:rPr>
          <w:lang w:val="sk-SK"/>
        </w:rPr>
        <w:t>é</w:t>
      </w:r>
      <w:r w:rsidR="00870D3F" w:rsidRPr="00367930">
        <w:rPr>
          <w:lang w:val="sk-SK"/>
        </w:rPr>
        <w:t xml:space="preserve"> problém </w:t>
      </w:r>
      <w:r w:rsidR="009C7138" w:rsidRPr="00367930">
        <w:rPr>
          <w:lang w:val="sk-SK"/>
        </w:rPr>
        <w:t>rie</w:t>
      </w:r>
      <w:r w:rsidR="00870D3F" w:rsidRPr="00367930">
        <w:rPr>
          <w:lang w:val="sk-SK"/>
        </w:rPr>
        <w:t>ši</w:t>
      </w:r>
      <w:r w:rsidR="009C7138" w:rsidRPr="00367930">
        <w:rPr>
          <w:lang w:val="sk-SK"/>
        </w:rPr>
        <w:t>ť</w:t>
      </w:r>
      <w:r w:rsidR="00870D3F" w:rsidRPr="00367930">
        <w:rPr>
          <w:lang w:val="sk-SK"/>
        </w:rPr>
        <w:t xml:space="preserve"> </w:t>
      </w:r>
      <w:r w:rsidRPr="00367930">
        <w:rPr>
          <w:lang w:val="sk-SK"/>
        </w:rPr>
        <w:t>preventívnymi prípravkami na ochranu rastlín</w:t>
      </w:r>
      <w:r w:rsidR="00870D3F" w:rsidRPr="00367930">
        <w:rPr>
          <w:lang w:val="sk-SK"/>
        </w:rPr>
        <w:t xml:space="preserve">. </w:t>
      </w:r>
    </w:p>
    <w:p w:rsidR="00870D3F" w:rsidRPr="00367930" w:rsidRDefault="00193F1F" w:rsidP="00672898">
      <w:pPr>
        <w:pStyle w:val="Bezmezer1"/>
        <w:jc w:val="both"/>
        <w:rPr>
          <w:lang w:val="sk-SK"/>
        </w:rPr>
      </w:pPr>
      <w:r w:rsidRPr="00367930">
        <w:rPr>
          <w:lang w:val="sk-SK"/>
        </w:rPr>
        <w:t>Mechanizmus účinku spočíva v tom, že p</w:t>
      </w:r>
      <w:r w:rsidR="00870D3F" w:rsidRPr="00367930">
        <w:rPr>
          <w:lang w:val="sk-SK"/>
        </w:rPr>
        <w:t>r</w:t>
      </w:r>
      <w:r w:rsidR="000D0442" w:rsidRPr="00367930">
        <w:rPr>
          <w:lang w:val="sk-SK"/>
        </w:rPr>
        <w:t>ípravok</w:t>
      </w:r>
      <w:r w:rsidR="00870D3F" w:rsidRPr="00367930">
        <w:rPr>
          <w:lang w:val="sk-SK"/>
        </w:rPr>
        <w:t xml:space="preserve"> s</w:t>
      </w:r>
      <w:r w:rsidR="009C7138" w:rsidRPr="00367930">
        <w:rPr>
          <w:lang w:val="sk-SK"/>
        </w:rPr>
        <w:t>a</w:t>
      </w:r>
      <w:r w:rsidR="00870D3F" w:rsidRPr="00367930">
        <w:rPr>
          <w:lang w:val="sk-SK"/>
        </w:rPr>
        <w:t xml:space="preserve"> aplikuje pod vysokým tlak</w:t>
      </w:r>
      <w:r w:rsidR="009C7138" w:rsidRPr="00367930">
        <w:rPr>
          <w:lang w:val="sk-SK"/>
        </w:rPr>
        <w:t>o</w:t>
      </w:r>
      <w:r w:rsidR="00870D3F" w:rsidRPr="00367930">
        <w:rPr>
          <w:lang w:val="sk-SK"/>
        </w:rPr>
        <w:t>m v</w:t>
      </w:r>
      <w:r w:rsidR="009C7138" w:rsidRPr="00367930">
        <w:rPr>
          <w:lang w:val="sk-SK"/>
        </w:rPr>
        <w:t>o</w:t>
      </w:r>
      <w:r w:rsidR="00870D3F" w:rsidRPr="00367930">
        <w:rPr>
          <w:lang w:val="sk-SK"/>
        </w:rPr>
        <w:t xml:space="preserve"> vysok</w:t>
      </w:r>
      <w:r w:rsidR="009C7138" w:rsidRPr="00367930">
        <w:rPr>
          <w:lang w:val="sk-SK"/>
        </w:rPr>
        <w:t>ej</w:t>
      </w:r>
      <w:r w:rsidR="00870D3F" w:rsidRPr="00367930">
        <w:rPr>
          <w:lang w:val="sk-SK"/>
        </w:rPr>
        <w:t xml:space="preserve"> dáv</w:t>
      </w:r>
      <w:r w:rsidR="009C7138" w:rsidRPr="00367930">
        <w:rPr>
          <w:lang w:val="sk-SK"/>
        </w:rPr>
        <w:t>k</w:t>
      </w:r>
      <w:r w:rsidR="00870D3F" w:rsidRPr="00367930">
        <w:rPr>
          <w:lang w:val="sk-SK"/>
        </w:rPr>
        <w:t xml:space="preserve">e vody, aby došlo k </w:t>
      </w:r>
      <w:r w:rsidR="009C7138" w:rsidRPr="00367930">
        <w:rPr>
          <w:lang w:val="sk-SK"/>
        </w:rPr>
        <w:t>z</w:t>
      </w:r>
      <w:r w:rsidR="00870D3F" w:rsidRPr="00367930">
        <w:rPr>
          <w:lang w:val="sk-SK"/>
        </w:rPr>
        <w:t>myt</w:t>
      </w:r>
      <w:r w:rsidR="009C7138" w:rsidRPr="00367930">
        <w:rPr>
          <w:lang w:val="sk-SK"/>
        </w:rPr>
        <w:t>iu</w:t>
      </w:r>
      <w:r w:rsidR="00870D3F" w:rsidRPr="00367930">
        <w:rPr>
          <w:lang w:val="sk-SK"/>
        </w:rPr>
        <w:t xml:space="preserve"> myc</w:t>
      </w:r>
      <w:r w:rsidR="009C7138" w:rsidRPr="00367930">
        <w:rPr>
          <w:lang w:val="sk-SK"/>
        </w:rPr>
        <w:t>é</w:t>
      </w:r>
      <w:r w:rsidR="00870D3F" w:rsidRPr="00367930">
        <w:rPr>
          <w:lang w:val="sk-SK"/>
        </w:rPr>
        <w:t>li</w:t>
      </w:r>
      <w:r w:rsidRPr="00367930">
        <w:rPr>
          <w:lang w:val="sk-SK"/>
        </w:rPr>
        <w:t>a</w:t>
      </w:r>
      <w:r w:rsidR="00870D3F" w:rsidRPr="00367930">
        <w:rPr>
          <w:lang w:val="sk-SK"/>
        </w:rPr>
        <w:t xml:space="preserve"> patog</w:t>
      </w:r>
      <w:r w:rsidR="009C7138" w:rsidRPr="00367930">
        <w:rPr>
          <w:lang w:val="sk-SK"/>
        </w:rPr>
        <w:t>é</w:t>
      </w:r>
      <w:r w:rsidR="00870D3F" w:rsidRPr="00367930">
        <w:rPr>
          <w:lang w:val="sk-SK"/>
        </w:rPr>
        <w:t>na, kt</w:t>
      </w:r>
      <w:r w:rsidR="009C7138" w:rsidRPr="00367930">
        <w:rPr>
          <w:lang w:val="sk-SK"/>
        </w:rPr>
        <w:t>o</w:t>
      </w:r>
      <w:r w:rsidR="00870D3F" w:rsidRPr="00367930">
        <w:rPr>
          <w:lang w:val="sk-SK"/>
        </w:rPr>
        <w:t xml:space="preserve">ré je na povrchu </w:t>
      </w:r>
      <w:r w:rsidR="000D0442" w:rsidRPr="00367930">
        <w:rPr>
          <w:lang w:val="sk-SK"/>
        </w:rPr>
        <w:t>strapcov</w:t>
      </w:r>
      <w:r w:rsidR="00870D3F" w:rsidRPr="00367930">
        <w:rPr>
          <w:lang w:val="sk-SK"/>
        </w:rPr>
        <w:t xml:space="preserve"> a list</w:t>
      </w:r>
      <w:r w:rsidR="009C7138" w:rsidRPr="00367930">
        <w:rPr>
          <w:lang w:val="sk-SK"/>
        </w:rPr>
        <w:t>ov</w:t>
      </w:r>
      <w:r w:rsidR="00870D3F" w:rsidRPr="00367930">
        <w:rPr>
          <w:lang w:val="sk-SK"/>
        </w:rPr>
        <w:t>. Násl</w:t>
      </w:r>
      <w:r w:rsidR="009C7138" w:rsidRPr="00367930">
        <w:rPr>
          <w:lang w:val="sk-SK"/>
        </w:rPr>
        <w:t>e</w:t>
      </w:r>
      <w:r w:rsidR="00870D3F" w:rsidRPr="00367930">
        <w:rPr>
          <w:lang w:val="sk-SK"/>
        </w:rPr>
        <w:t>dn</w:t>
      </w:r>
      <w:r w:rsidR="009C7138" w:rsidRPr="00367930">
        <w:rPr>
          <w:lang w:val="sk-SK"/>
        </w:rPr>
        <w:t>e</w:t>
      </w:r>
      <w:r w:rsidR="00870D3F" w:rsidRPr="00367930">
        <w:rPr>
          <w:lang w:val="sk-SK"/>
        </w:rPr>
        <w:t xml:space="preserve"> po tomto ošet</w:t>
      </w:r>
      <w:r w:rsidR="009C7138" w:rsidRPr="00367930">
        <w:rPr>
          <w:lang w:val="sk-SK"/>
        </w:rPr>
        <w:t>r</w:t>
      </w:r>
      <w:r w:rsidR="00870D3F" w:rsidRPr="00367930">
        <w:rPr>
          <w:lang w:val="sk-SK"/>
        </w:rPr>
        <w:t>ení s</w:t>
      </w:r>
      <w:r w:rsidR="009C7138" w:rsidRPr="00367930">
        <w:rPr>
          <w:lang w:val="sk-SK"/>
        </w:rPr>
        <w:t>a</w:t>
      </w:r>
      <w:r w:rsidR="00870D3F" w:rsidRPr="00367930">
        <w:rPr>
          <w:lang w:val="sk-SK"/>
        </w:rPr>
        <w:t xml:space="preserve"> </w:t>
      </w:r>
      <w:r w:rsidRPr="00367930">
        <w:rPr>
          <w:lang w:val="sk-SK"/>
        </w:rPr>
        <w:t xml:space="preserve">urobí </w:t>
      </w:r>
      <w:r w:rsidR="00870D3F" w:rsidRPr="00367930">
        <w:rPr>
          <w:lang w:val="sk-SK"/>
        </w:rPr>
        <w:t>ošet</w:t>
      </w:r>
      <w:r w:rsidR="009C7138" w:rsidRPr="00367930">
        <w:rPr>
          <w:lang w:val="sk-SK"/>
        </w:rPr>
        <w:t>r</w:t>
      </w:r>
      <w:r w:rsidR="00870D3F" w:rsidRPr="00367930">
        <w:rPr>
          <w:lang w:val="sk-SK"/>
        </w:rPr>
        <w:t>en</w:t>
      </w:r>
      <w:r w:rsidR="009C7138" w:rsidRPr="00367930">
        <w:rPr>
          <w:lang w:val="sk-SK"/>
        </w:rPr>
        <w:t>ie</w:t>
      </w:r>
      <w:r w:rsidR="00870D3F" w:rsidRPr="00367930">
        <w:rPr>
          <w:lang w:val="sk-SK"/>
        </w:rPr>
        <w:t xml:space="preserve"> b</w:t>
      </w:r>
      <w:r w:rsidR="009C7138" w:rsidRPr="00367930">
        <w:rPr>
          <w:lang w:val="sk-SK"/>
        </w:rPr>
        <w:t>e</w:t>
      </w:r>
      <w:r w:rsidR="00870D3F" w:rsidRPr="00367930">
        <w:rPr>
          <w:lang w:val="sk-SK"/>
        </w:rPr>
        <w:t xml:space="preserve">žnými </w:t>
      </w:r>
      <w:r w:rsidRPr="00367930">
        <w:rPr>
          <w:lang w:val="sk-SK"/>
        </w:rPr>
        <w:t>prípravkami na ochranu rastlín</w:t>
      </w:r>
      <w:r w:rsidR="00870D3F" w:rsidRPr="00367930">
        <w:rPr>
          <w:lang w:val="sk-SK"/>
        </w:rPr>
        <w:t xml:space="preserve">. </w:t>
      </w:r>
    </w:p>
    <w:p w:rsidR="00870D3F" w:rsidRPr="00367930" w:rsidRDefault="00193F1F" w:rsidP="00672898">
      <w:pPr>
        <w:pStyle w:val="Bezmezer1"/>
        <w:jc w:val="both"/>
        <w:rPr>
          <w:lang w:val="sk-SK"/>
        </w:rPr>
      </w:pPr>
      <w:r w:rsidRPr="00367930">
        <w:rPr>
          <w:lang w:val="sk-SK"/>
        </w:rPr>
        <w:t>V</w:t>
      </w:r>
      <w:r w:rsidR="00870D3F" w:rsidRPr="00367930">
        <w:rPr>
          <w:lang w:val="sk-SK"/>
        </w:rPr>
        <w:t xml:space="preserve"> j</w:t>
      </w:r>
      <w:r w:rsidR="009C7138" w:rsidRPr="00367930">
        <w:rPr>
          <w:lang w:val="sk-SK"/>
        </w:rPr>
        <w:t>a</w:t>
      </w:r>
      <w:r w:rsidR="00870D3F" w:rsidRPr="00367930">
        <w:rPr>
          <w:lang w:val="sk-SK"/>
        </w:rPr>
        <w:t>dr</w:t>
      </w:r>
      <w:r w:rsidRPr="00367930">
        <w:rPr>
          <w:lang w:val="sk-SK"/>
        </w:rPr>
        <w:t>ovinách</w:t>
      </w:r>
      <w:r w:rsidR="00870D3F" w:rsidRPr="00367930">
        <w:rPr>
          <w:lang w:val="sk-SK"/>
        </w:rPr>
        <w:t xml:space="preserve"> </w:t>
      </w:r>
      <w:r w:rsidR="007B0212" w:rsidRPr="00367930">
        <w:rPr>
          <w:lang w:val="sk-SK"/>
        </w:rPr>
        <w:t>COCANA</w:t>
      </w:r>
      <w:r w:rsidR="00DD6EC1">
        <w:rPr>
          <w:lang w:val="sk-SK"/>
        </w:rPr>
        <w:t xml:space="preserve">  znižuje náchylnosť plodov</w:t>
      </w:r>
      <w:r w:rsidR="00870D3F" w:rsidRPr="00367930">
        <w:rPr>
          <w:lang w:val="sk-SK"/>
        </w:rPr>
        <w:t xml:space="preserve"> </w:t>
      </w:r>
      <w:r w:rsidR="00DD6EC1">
        <w:rPr>
          <w:lang w:val="sk-SK"/>
        </w:rPr>
        <w:t>k</w:t>
      </w:r>
      <w:r w:rsidR="00DD6EC1" w:rsidRPr="00367930">
        <w:rPr>
          <w:lang w:val="sk-SK"/>
        </w:rPr>
        <w:t xml:space="preserve"> </w:t>
      </w:r>
      <w:r w:rsidR="00870D3F" w:rsidRPr="00367930">
        <w:rPr>
          <w:lang w:val="sk-SK"/>
        </w:rPr>
        <w:t xml:space="preserve">hubovým chorobám </w:t>
      </w:r>
      <w:r w:rsidRPr="00367930">
        <w:rPr>
          <w:lang w:val="sk-SK"/>
        </w:rPr>
        <w:t xml:space="preserve">(sadzovitosť jabĺk a hrušiek – </w:t>
      </w:r>
      <w:r w:rsidRPr="00367930">
        <w:rPr>
          <w:i/>
          <w:lang w:val="sk-SK"/>
        </w:rPr>
        <w:t>Gloeodes pomigena</w:t>
      </w:r>
      <w:r w:rsidRPr="00367930">
        <w:rPr>
          <w:lang w:val="sk-SK"/>
        </w:rPr>
        <w:t xml:space="preserve">) </w:t>
      </w:r>
      <w:r w:rsidR="00870D3F" w:rsidRPr="00367930">
        <w:rPr>
          <w:lang w:val="sk-SK"/>
        </w:rPr>
        <w:t>a</w:t>
      </w:r>
      <w:r w:rsidRPr="00367930">
        <w:rPr>
          <w:lang w:val="sk-SK"/>
        </w:rPr>
        <w:t> vylepšuje vzhľad plodov</w:t>
      </w:r>
      <w:r w:rsidR="00870D3F" w:rsidRPr="00367930">
        <w:rPr>
          <w:lang w:val="sk-SK"/>
        </w:rPr>
        <w:t xml:space="preserve">. </w:t>
      </w:r>
    </w:p>
    <w:p w:rsidR="00F40F3F" w:rsidRDefault="00F40F3F" w:rsidP="00672898">
      <w:pPr>
        <w:pStyle w:val="Obyaj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7EEB" w:rsidRPr="00367930" w:rsidRDefault="007B7EEB" w:rsidP="00672898">
      <w:pPr>
        <w:pStyle w:val="Obyaj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0D3F" w:rsidRPr="00367930" w:rsidRDefault="0023143E" w:rsidP="0023143E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NÁVOD NA POUŽITIE</w:t>
      </w:r>
      <w:r w:rsidR="00CC6301">
        <w:rPr>
          <w:b/>
          <w:szCs w:val="24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268"/>
        <w:gridCol w:w="1323"/>
        <w:gridCol w:w="1512"/>
      </w:tblGrid>
      <w:tr w:rsidR="00870D3F" w:rsidRPr="00367930" w:rsidTr="00847A62">
        <w:tblPrEx>
          <w:tblCellMar>
            <w:top w:w="0" w:type="dxa"/>
            <w:bottom w:w="0" w:type="dxa"/>
          </w:tblCellMar>
        </w:tblPrEx>
        <w:trPr>
          <w:trHeight w:val="501"/>
          <w:tblHeader/>
        </w:trPr>
        <w:tc>
          <w:tcPr>
            <w:tcW w:w="1276" w:type="dxa"/>
            <w:shd w:val="clear" w:color="auto" w:fill="D9D9D9"/>
            <w:vAlign w:val="center"/>
          </w:tcPr>
          <w:p w:rsidR="00870D3F" w:rsidRPr="0023143E" w:rsidRDefault="00870D3F" w:rsidP="0023143E">
            <w:pPr>
              <w:pStyle w:val="Obyajntex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Plodina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70D3F" w:rsidRPr="0023143E" w:rsidRDefault="00870D3F" w:rsidP="00935144">
            <w:pPr>
              <w:pStyle w:val="Obyajntex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Účel </w:t>
            </w:r>
            <w:r w:rsidR="00935144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použit</w:t>
            </w:r>
            <w:r w:rsidR="009351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70D3F" w:rsidRPr="0023143E" w:rsidRDefault="0023143E" w:rsidP="0023143E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</w:t>
            </w:r>
            <w:r w:rsidR="00870D3F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ávka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870D3F" w:rsidRPr="0023143E" w:rsidRDefault="00870D3F" w:rsidP="00F40F3F">
            <w:pPr>
              <w:pStyle w:val="Obyajntext"/>
              <w:ind w:left="72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</w:t>
            </w:r>
            <w:r w:rsidR="00A41961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ch.</w:t>
            </w:r>
            <w:r w:rsidR="008E55DE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A41961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doba</w:t>
            </w:r>
          </w:p>
        </w:tc>
        <w:tc>
          <w:tcPr>
            <w:tcW w:w="1512" w:type="dxa"/>
            <w:shd w:val="clear" w:color="auto" w:fill="D9D9D9"/>
            <w:vAlign w:val="center"/>
          </w:tcPr>
          <w:p w:rsidR="00870D3F" w:rsidRPr="0023143E" w:rsidRDefault="004F67C3" w:rsidP="0023143E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</w:t>
            </w:r>
            <w:r w:rsidR="00870D3F" w:rsidRPr="0023143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oznámka</w:t>
            </w:r>
          </w:p>
        </w:tc>
      </w:tr>
      <w:tr w:rsidR="00870D3F" w:rsidRPr="00367930" w:rsidTr="00847A6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Pr="00367930" w:rsidRDefault="00A41961" w:rsidP="00672898">
            <w:pPr>
              <w:pStyle w:val="Obyajntext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679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vinič</w:t>
            </w:r>
          </w:p>
        </w:tc>
        <w:tc>
          <w:tcPr>
            <w:tcW w:w="2835" w:type="dxa"/>
          </w:tcPr>
          <w:p w:rsidR="00870D3F" w:rsidRPr="00367930" w:rsidRDefault="005212FC" w:rsidP="008E55D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 posilnenie odolnosti rastlín voči hubovým chorobám</w:t>
            </w:r>
          </w:p>
        </w:tc>
        <w:tc>
          <w:tcPr>
            <w:tcW w:w="2268" w:type="dxa"/>
            <w:vAlign w:val="center"/>
          </w:tcPr>
          <w:p w:rsidR="00870D3F" w:rsidRDefault="00870D3F" w:rsidP="00F40F3F">
            <w:pPr>
              <w:pStyle w:val="Obyajntext"/>
              <w:ind w:left="35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15 - 20 l/ha</w:t>
            </w:r>
          </w:p>
          <w:p w:rsidR="005212FC" w:rsidRPr="00367930" w:rsidRDefault="005212FC" w:rsidP="00F40F3F">
            <w:pPr>
              <w:pStyle w:val="Obyajntext"/>
              <w:ind w:left="35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70D3F" w:rsidRPr="00367930" w:rsidRDefault="007B0212" w:rsidP="0023143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 dní</w:t>
            </w:r>
          </w:p>
        </w:tc>
        <w:tc>
          <w:tcPr>
            <w:tcW w:w="1512" w:type="dxa"/>
            <w:vAlign w:val="center"/>
          </w:tcPr>
          <w:p w:rsidR="00870D3F" w:rsidRPr="00367930" w:rsidRDefault="00870D3F" w:rsidP="003A5CE9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70D3F" w:rsidRPr="00367930" w:rsidTr="00847A62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870D3F" w:rsidRPr="00367930" w:rsidRDefault="00FC582F" w:rsidP="00672898">
            <w:pPr>
              <w:pStyle w:val="Obyajntext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679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j</w:t>
            </w:r>
            <w:r w:rsidR="001858F4" w:rsidRPr="003679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</w:t>
            </w:r>
            <w:r w:rsidR="00870D3F" w:rsidRPr="003679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droviny</w:t>
            </w:r>
          </w:p>
        </w:tc>
        <w:tc>
          <w:tcPr>
            <w:tcW w:w="2835" w:type="dxa"/>
          </w:tcPr>
          <w:p w:rsidR="00870D3F" w:rsidRPr="00367930" w:rsidRDefault="00870D3F" w:rsidP="00DD6EC1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podpora dobrého vzh</w:t>
            </w:r>
            <w:r w:rsidR="001858F4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ľa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du plodu, </w:t>
            </w:r>
            <w:r w:rsidR="001858F4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z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nížen</w:t>
            </w:r>
            <w:r w:rsidR="001858F4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ie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DD6EC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náchylnosti </w:t>
            </w:r>
            <w:r w:rsidR="00DD6EC1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plod</w:t>
            </w:r>
            <w:r w:rsidR="001858F4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ov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DD6EC1">
              <w:rPr>
                <w:rFonts w:ascii="Times New Roman" w:eastAsia="MS Mincho" w:hAnsi="Times New Roman" w:cs="Times New Roman"/>
                <w:sz w:val="24"/>
                <w:szCs w:val="24"/>
              </w:rPr>
              <w:t>k</w:t>
            </w:r>
            <w:r w:rsidR="00DD6EC1"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367930">
              <w:rPr>
                <w:rFonts w:ascii="Times New Roman" w:eastAsia="MS Mincho" w:hAnsi="Times New Roman" w:cs="Times New Roman"/>
                <w:sz w:val="24"/>
                <w:szCs w:val="24"/>
              </w:rPr>
              <w:t>hubovým chorobám</w:t>
            </w:r>
          </w:p>
        </w:tc>
        <w:tc>
          <w:tcPr>
            <w:tcW w:w="2268" w:type="dxa"/>
            <w:vAlign w:val="center"/>
          </w:tcPr>
          <w:p w:rsidR="002A7842" w:rsidRDefault="003F7D05" w:rsidP="002A784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0,7 %</w:t>
            </w:r>
          </w:p>
          <w:p w:rsidR="00870D3F" w:rsidRPr="00367930" w:rsidRDefault="00373793" w:rsidP="002A784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2A7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 l/ha</w:t>
            </w:r>
          </w:p>
        </w:tc>
        <w:tc>
          <w:tcPr>
            <w:tcW w:w="1323" w:type="dxa"/>
            <w:vAlign w:val="center"/>
          </w:tcPr>
          <w:p w:rsidR="00870D3F" w:rsidRPr="00367930" w:rsidRDefault="007B0212" w:rsidP="0023143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 dní</w:t>
            </w:r>
          </w:p>
        </w:tc>
        <w:tc>
          <w:tcPr>
            <w:tcW w:w="1512" w:type="dxa"/>
            <w:vAlign w:val="center"/>
          </w:tcPr>
          <w:p w:rsidR="00870D3F" w:rsidRPr="00367930" w:rsidRDefault="00870D3F" w:rsidP="00F40F3F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47A62" w:rsidRDefault="00847A62" w:rsidP="0023143E">
      <w:pPr>
        <w:outlineLvl w:val="0"/>
        <w:rPr>
          <w:b/>
          <w:caps/>
        </w:rPr>
      </w:pPr>
    </w:p>
    <w:p w:rsidR="0023143E" w:rsidRPr="00520C27" w:rsidRDefault="0023143E" w:rsidP="0023143E">
      <w:pPr>
        <w:outlineLvl w:val="0"/>
        <w:rPr>
          <w:b/>
        </w:rPr>
      </w:pPr>
      <w:r w:rsidRPr="00520C27">
        <w:rPr>
          <w:b/>
          <w:caps/>
        </w:rPr>
        <w:t>Pokyny pre aplikáciu</w:t>
      </w:r>
    </w:p>
    <w:p w:rsidR="0023143E" w:rsidRDefault="00700E20" w:rsidP="00672898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7930">
        <w:rPr>
          <w:rFonts w:ascii="Times New Roman" w:eastAsia="MS Mincho" w:hAnsi="Times New Roman" w:cs="Times New Roman"/>
          <w:b/>
          <w:sz w:val="24"/>
          <w:szCs w:val="24"/>
        </w:rPr>
        <w:t>Vinič</w:t>
      </w:r>
    </w:p>
    <w:p w:rsidR="00DF0348" w:rsidRPr="00367930" w:rsidRDefault="00700E20" w:rsidP="00672898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Ošetrite pri silnom napadnutí múčnatkou viniča. Potrebné je použiť vyšší tlak. </w:t>
      </w:r>
    </w:p>
    <w:p w:rsidR="00870D3F" w:rsidRPr="00367930" w:rsidRDefault="00870D3F" w:rsidP="00672898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7930">
        <w:rPr>
          <w:rFonts w:ascii="Times New Roman" w:eastAsia="MS Mincho" w:hAnsi="Times New Roman" w:cs="Times New Roman"/>
          <w:sz w:val="24"/>
          <w:szCs w:val="24"/>
        </w:rPr>
        <w:t>Maximáln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a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 r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ý</w:t>
      </w:r>
      <w:r w:rsidRPr="00367930">
        <w:rPr>
          <w:rFonts w:ascii="Times New Roman" w:eastAsia="MS Mincho" w:hAnsi="Times New Roman" w:cs="Times New Roman"/>
          <w:sz w:val="24"/>
          <w:szCs w:val="24"/>
        </w:rPr>
        <w:t>chlos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ť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 post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re</w:t>
      </w:r>
      <w:r w:rsidRPr="00367930">
        <w:rPr>
          <w:rFonts w:ascii="Times New Roman" w:eastAsia="MS Mincho" w:hAnsi="Times New Roman" w:cs="Times New Roman"/>
          <w:sz w:val="24"/>
          <w:szCs w:val="24"/>
        </w:rPr>
        <w:t>kovač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a</w:t>
      </w:r>
      <w:r w:rsidR="00700E20" w:rsidRPr="00367930">
        <w:rPr>
          <w:rFonts w:ascii="Times New Roman" w:eastAsia="MS Mincho" w:hAnsi="Times New Roman" w:cs="Times New Roman"/>
          <w:sz w:val="24"/>
          <w:szCs w:val="24"/>
        </w:rPr>
        <w:t xml:space="preserve"> 2 km/ha. </w:t>
      </w:r>
      <w:r w:rsidRPr="00367930">
        <w:rPr>
          <w:rFonts w:ascii="Times New Roman" w:eastAsia="MS Mincho" w:hAnsi="Times New Roman" w:cs="Times New Roman"/>
          <w:sz w:val="24"/>
          <w:szCs w:val="24"/>
        </w:rPr>
        <w:t>Ošet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</w:t>
      </w:r>
      <w:r w:rsidRPr="00367930">
        <w:rPr>
          <w:rFonts w:ascii="Times New Roman" w:eastAsia="MS Mincho" w:hAnsi="Times New Roman" w:cs="Times New Roman"/>
          <w:sz w:val="24"/>
          <w:szCs w:val="24"/>
        </w:rPr>
        <w:t>i</w:t>
      </w:r>
      <w:r w:rsidR="00700E20" w:rsidRPr="00367930">
        <w:rPr>
          <w:rFonts w:ascii="Times New Roman" w:eastAsia="MS Mincho" w:hAnsi="Times New Roman" w:cs="Times New Roman"/>
          <w:sz w:val="24"/>
          <w:szCs w:val="24"/>
        </w:rPr>
        <w:t>te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 každý 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rad</w:t>
      </w:r>
      <w:r w:rsidR="00700E20" w:rsidRPr="00367930">
        <w:rPr>
          <w:rFonts w:ascii="Times New Roman" w:eastAsia="MS Mincho" w:hAnsi="Times New Roman" w:cs="Times New Roman"/>
          <w:sz w:val="24"/>
          <w:szCs w:val="24"/>
        </w:rPr>
        <w:t xml:space="preserve"> viniča</w:t>
      </w:r>
      <w:r w:rsidR="00C72B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72B70" w:rsidRPr="00367930">
        <w:rPr>
          <w:rFonts w:ascii="Times New Roman" w:eastAsia="MS Mincho" w:hAnsi="Times New Roman" w:cs="Times New Roman"/>
          <w:sz w:val="24"/>
          <w:szCs w:val="24"/>
        </w:rPr>
        <w:t>až do doby 14 dní pred zberom</w:t>
      </w:r>
      <w:r w:rsidRPr="00367930">
        <w:rPr>
          <w:rFonts w:ascii="Times New Roman" w:eastAsia="MS Mincho" w:hAnsi="Times New Roman" w:cs="Times New Roman"/>
          <w:sz w:val="24"/>
          <w:szCs w:val="24"/>
        </w:rPr>
        <w:t>. Dávka post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re</w:t>
      </w:r>
      <w:r w:rsidRPr="00367930">
        <w:rPr>
          <w:rFonts w:ascii="Times New Roman" w:eastAsia="MS Mincho" w:hAnsi="Times New Roman" w:cs="Times New Roman"/>
          <w:sz w:val="24"/>
          <w:szCs w:val="24"/>
        </w:rPr>
        <w:t>kov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ej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 k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v</w:t>
      </w:r>
      <w:r w:rsidRPr="00367930">
        <w:rPr>
          <w:rFonts w:ascii="Times New Roman" w:eastAsia="MS Mincho" w:hAnsi="Times New Roman" w:cs="Times New Roman"/>
          <w:sz w:val="24"/>
          <w:szCs w:val="24"/>
        </w:rPr>
        <w:t>apaliny 1000 – 1500 l/ha</w:t>
      </w:r>
      <w:r w:rsidR="001B6D7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00E20" w:rsidRPr="00367930">
        <w:rPr>
          <w:rFonts w:ascii="Times New Roman" w:eastAsia="MS Mincho" w:hAnsi="Times New Roman" w:cs="Times New Roman"/>
          <w:sz w:val="24"/>
          <w:szCs w:val="24"/>
        </w:rPr>
        <w:t>tak, aby došlo k „umytiu“ porastu, čím sa zmyje mycélium patogéna.</w:t>
      </w:r>
    </w:p>
    <w:p w:rsidR="0023143E" w:rsidRDefault="00700E20" w:rsidP="00672898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67930">
        <w:rPr>
          <w:rFonts w:ascii="Times New Roman" w:eastAsia="MS Mincho" w:hAnsi="Times New Roman" w:cs="Times New Roman"/>
          <w:b/>
          <w:sz w:val="24"/>
          <w:szCs w:val="24"/>
        </w:rPr>
        <w:t>Jadroviny</w:t>
      </w:r>
    </w:p>
    <w:p w:rsidR="00870D3F" w:rsidRPr="00367930" w:rsidRDefault="00700E20" w:rsidP="00672898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7930">
        <w:rPr>
          <w:rFonts w:ascii="Times New Roman" w:eastAsia="MS Mincho" w:hAnsi="Times New Roman" w:cs="Times New Roman"/>
          <w:sz w:val="24"/>
          <w:szCs w:val="24"/>
        </w:rPr>
        <w:t>V 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j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a</w:t>
      </w:r>
      <w:r w:rsidRPr="00367930">
        <w:rPr>
          <w:rFonts w:ascii="Times New Roman" w:eastAsia="MS Mincho" w:hAnsi="Times New Roman" w:cs="Times New Roman"/>
          <w:sz w:val="24"/>
          <w:szCs w:val="24"/>
        </w:rPr>
        <w:t>drovinách obmedzuje napadnutie sadzovitosťou (</w:t>
      </w:r>
      <w:r w:rsidRPr="00367930">
        <w:rPr>
          <w:rFonts w:ascii="Times New Roman" w:eastAsia="MS Mincho" w:hAnsi="Times New Roman" w:cs="Times New Roman"/>
          <w:i/>
          <w:sz w:val="24"/>
          <w:szCs w:val="24"/>
        </w:rPr>
        <w:t>Gloeodes pomigena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). Ošetrujte po odkvete 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v </w:t>
      </w:r>
      <w:r w:rsidRPr="00367930">
        <w:rPr>
          <w:rFonts w:ascii="Times New Roman" w:eastAsia="MS Mincho" w:hAnsi="Times New Roman" w:cs="Times New Roman"/>
          <w:sz w:val="24"/>
          <w:szCs w:val="24"/>
        </w:rPr>
        <w:t>intervale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 xml:space="preserve"> 2 – 3 tý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ždňov</w:t>
      </w:r>
      <w:r w:rsidRPr="00367930">
        <w:rPr>
          <w:rFonts w:ascii="Times New Roman" w:eastAsia="MS Mincho" w:hAnsi="Times New Roman" w:cs="Times New Roman"/>
          <w:sz w:val="24"/>
          <w:szCs w:val="24"/>
        </w:rPr>
        <w:t xml:space="preserve"> až do doby 14 dní pred zberom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.. Po siln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o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m d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aždi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 xml:space="preserve"> post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re</w:t>
      </w:r>
      <w:r w:rsidRPr="00367930">
        <w:rPr>
          <w:rFonts w:ascii="Times New Roman" w:eastAsia="MS Mincho" w:hAnsi="Times New Roman" w:cs="Times New Roman"/>
          <w:sz w:val="24"/>
          <w:szCs w:val="24"/>
        </w:rPr>
        <w:t>k opakujte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. Dávka post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re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>kov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ej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 xml:space="preserve"> k</w:t>
      </w:r>
      <w:r w:rsidR="005E0DF9" w:rsidRPr="00367930">
        <w:rPr>
          <w:rFonts w:ascii="Times New Roman" w:eastAsia="MS Mincho" w:hAnsi="Times New Roman" w:cs="Times New Roman"/>
          <w:sz w:val="24"/>
          <w:szCs w:val="24"/>
        </w:rPr>
        <w:t>v</w:t>
      </w:r>
      <w:r w:rsidRPr="00367930">
        <w:rPr>
          <w:rFonts w:ascii="Times New Roman" w:eastAsia="MS Mincho" w:hAnsi="Times New Roman" w:cs="Times New Roman"/>
          <w:sz w:val="24"/>
          <w:szCs w:val="24"/>
        </w:rPr>
        <w:t>apaliny</w:t>
      </w:r>
      <w:r w:rsidR="00870D3F" w:rsidRPr="00367930">
        <w:rPr>
          <w:rFonts w:ascii="Times New Roman" w:eastAsia="MS Mincho" w:hAnsi="Times New Roman" w:cs="Times New Roman"/>
          <w:sz w:val="24"/>
          <w:szCs w:val="24"/>
        </w:rPr>
        <w:t xml:space="preserve"> 600 l/ha</w:t>
      </w:r>
      <w:r w:rsidRPr="0036793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40F3F" w:rsidRDefault="00F40F3F" w:rsidP="00672898">
      <w:pPr>
        <w:jc w:val="both"/>
        <w:rPr>
          <w:b/>
          <w:szCs w:val="24"/>
        </w:rPr>
      </w:pPr>
    </w:p>
    <w:p w:rsidR="0023143E" w:rsidRDefault="00870D3F" w:rsidP="00672898">
      <w:pPr>
        <w:jc w:val="both"/>
        <w:rPr>
          <w:szCs w:val="24"/>
        </w:rPr>
      </w:pPr>
      <w:r w:rsidRPr="00367930">
        <w:rPr>
          <w:b/>
          <w:szCs w:val="24"/>
        </w:rPr>
        <w:t>M</w:t>
      </w:r>
      <w:r w:rsidR="005E0DF9" w:rsidRPr="00367930">
        <w:rPr>
          <w:b/>
          <w:szCs w:val="24"/>
        </w:rPr>
        <w:t>iešateľnosť</w:t>
      </w:r>
      <w:r w:rsidRPr="00367930">
        <w:rPr>
          <w:b/>
          <w:szCs w:val="24"/>
        </w:rPr>
        <w:t xml:space="preserve"> p</w:t>
      </w:r>
      <w:r w:rsidR="005E0DF9" w:rsidRPr="00367930">
        <w:rPr>
          <w:b/>
          <w:szCs w:val="24"/>
        </w:rPr>
        <w:t>r</w:t>
      </w:r>
      <w:r w:rsidRPr="00367930">
        <w:rPr>
          <w:b/>
          <w:szCs w:val="24"/>
        </w:rPr>
        <w:t>ípravk</w:t>
      </w:r>
      <w:r w:rsidR="005E0DF9" w:rsidRPr="00367930">
        <w:rPr>
          <w:b/>
          <w:szCs w:val="24"/>
        </w:rPr>
        <w:t>ov</w:t>
      </w:r>
    </w:p>
    <w:p w:rsidR="00870D3F" w:rsidRPr="00367930" w:rsidRDefault="00870D3F" w:rsidP="00672898">
      <w:pPr>
        <w:jc w:val="both"/>
        <w:rPr>
          <w:i/>
          <w:iCs/>
          <w:szCs w:val="24"/>
          <w:highlight w:val="yellow"/>
          <w:u w:val="single"/>
        </w:rPr>
      </w:pPr>
      <w:r w:rsidRPr="00367930">
        <w:rPr>
          <w:szCs w:val="24"/>
        </w:rPr>
        <w:t>Pr</w:t>
      </w:r>
      <w:r w:rsidR="004F67C3" w:rsidRPr="00367930">
        <w:rPr>
          <w:szCs w:val="24"/>
        </w:rPr>
        <w:t>ípravok</w:t>
      </w:r>
      <w:r w:rsidRPr="00367930">
        <w:rPr>
          <w:szCs w:val="24"/>
        </w:rPr>
        <w:t xml:space="preserve"> </w:t>
      </w:r>
      <w:r w:rsidR="0023143E" w:rsidRPr="00367930">
        <w:rPr>
          <w:szCs w:val="24"/>
        </w:rPr>
        <w:t>COCANA</w:t>
      </w:r>
      <w:r w:rsidRPr="00367930">
        <w:rPr>
          <w:szCs w:val="24"/>
        </w:rPr>
        <w:t xml:space="preserve"> n</w:t>
      </w:r>
      <w:r w:rsidR="005E0DF9" w:rsidRPr="00367930">
        <w:rPr>
          <w:szCs w:val="24"/>
        </w:rPr>
        <w:t>ie</w:t>
      </w:r>
      <w:r w:rsidR="0023143E">
        <w:rPr>
          <w:szCs w:val="24"/>
        </w:rPr>
        <w:t xml:space="preserve"> </w:t>
      </w:r>
      <w:r w:rsidR="005E0DF9" w:rsidRPr="00367930">
        <w:rPr>
          <w:szCs w:val="24"/>
        </w:rPr>
        <w:t>je</w:t>
      </w:r>
      <w:r w:rsidRPr="00367930">
        <w:rPr>
          <w:szCs w:val="24"/>
        </w:rPr>
        <w:t xml:space="preserve"> m</w:t>
      </w:r>
      <w:r w:rsidR="005E0DF9" w:rsidRPr="00367930">
        <w:rPr>
          <w:szCs w:val="24"/>
        </w:rPr>
        <w:t>iešateľný</w:t>
      </w:r>
      <w:r w:rsidRPr="00367930">
        <w:rPr>
          <w:szCs w:val="24"/>
        </w:rPr>
        <w:t xml:space="preserve"> s p</w:t>
      </w:r>
      <w:r w:rsidR="005E0DF9" w:rsidRPr="00367930">
        <w:rPr>
          <w:szCs w:val="24"/>
        </w:rPr>
        <w:t>r</w:t>
      </w:r>
      <w:r w:rsidRPr="00367930">
        <w:rPr>
          <w:szCs w:val="24"/>
        </w:rPr>
        <w:t>ípravky na báz</w:t>
      </w:r>
      <w:r w:rsidR="005E0DF9" w:rsidRPr="00367930">
        <w:rPr>
          <w:szCs w:val="24"/>
        </w:rPr>
        <w:t>e</w:t>
      </w:r>
      <w:r w:rsidRPr="00367930">
        <w:rPr>
          <w:szCs w:val="24"/>
        </w:rPr>
        <w:t xml:space="preserve"> </w:t>
      </w:r>
      <w:r w:rsidRPr="00367930">
        <w:rPr>
          <w:i/>
          <w:iCs/>
          <w:szCs w:val="24"/>
        </w:rPr>
        <w:t>Bacillus thuringiensis</w:t>
      </w:r>
      <w:r w:rsidR="00936AAE" w:rsidRPr="00367930">
        <w:rPr>
          <w:i/>
          <w:iCs/>
          <w:szCs w:val="24"/>
        </w:rPr>
        <w:t>,</w:t>
      </w:r>
      <w:r w:rsidRPr="00367930">
        <w:rPr>
          <w:szCs w:val="24"/>
        </w:rPr>
        <w:t xml:space="preserve"> granulov</w:t>
      </w:r>
      <w:r w:rsidR="00936AAE" w:rsidRPr="00367930">
        <w:rPr>
          <w:szCs w:val="24"/>
        </w:rPr>
        <w:t>í</w:t>
      </w:r>
      <w:r w:rsidRPr="00367930">
        <w:rPr>
          <w:szCs w:val="24"/>
        </w:rPr>
        <w:t>r</w:t>
      </w:r>
      <w:r w:rsidR="00936AAE" w:rsidRPr="00367930">
        <w:rPr>
          <w:szCs w:val="24"/>
        </w:rPr>
        <w:t>usom</w:t>
      </w:r>
      <w:r w:rsidRPr="00367930">
        <w:rPr>
          <w:szCs w:val="24"/>
        </w:rPr>
        <w:t xml:space="preserve"> a  s pomocným prost</w:t>
      </w:r>
      <w:r w:rsidR="00936AAE" w:rsidRPr="00367930">
        <w:rPr>
          <w:szCs w:val="24"/>
        </w:rPr>
        <w:t>riedkom</w:t>
      </w:r>
      <w:r w:rsidRPr="00367930">
        <w:rPr>
          <w:szCs w:val="24"/>
        </w:rPr>
        <w:t xml:space="preserve"> Myco Sin VIN. </w:t>
      </w:r>
    </w:p>
    <w:p w:rsidR="00870D3F" w:rsidRPr="00367930" w:rsidRDefault="00870D3F" w:rsidP="00672898">
      <w:pPr>
        <w:jc w:val="both"/>
        <w:rPr>
          <w:szCs w:val="24"/>
          <w:highlight w:val="yellow"/>
        </w:rPr>
      </w:pPr>
    </w:p>
    <w:p w:rsidR="00672898" w:rsidRPr="00367930" w:rsidRDefault="00FC582F" w:rsidP="00672898">
      <w:pPr>
        <w:jc w:val="both"/>
        <w:rPr>
          <w:szCs w:val="24"/>
        </w:rPr>
      </w:pPr>
      <w:r w:rsidRPr="00367930">
        <w:rPr>
          <w:b/>
          <w:bCs/>
          <w:szCs w:val="24"/>
        </w:rPr>
        <w:t>PRÍPRAVA POSTREKOVEJ KVAPALINY A ZNEŠKODNENIE OBALOV</w:t>
      </w:r>
    </w:p>
    <w:p w:rsidR="0082392F" w:rsidRPr="00367930" w:rsidRDefault="0082392F" w:rsidP="00672898">
      <w:pPr>
        <w:jc w:val="both"/>
        <w:rPr>
          <w:szCs w:val="24"/>
        </w:rPr>
      </w:pPr>
      <w:r w:rsidRPr="00367930">
        <w:rPr>
          <w:szCs w:val="24"/>
        </w:rPr>
        <w:t xml:space="preserve">Odmerané množstvo prípravku </w:t>
      </w:r>
      <w:r w:rsidR="004F67C3" w:rsidRPr="00367930">
        <w:rPr>
          <w:szCs w:val="24"/>
        </w:rPr>
        <w:t xml:space="preserve"> </w:t>
      </w:r>
      <w:r w:rsidR="00870D3F" w:rsidRPr="00367930">
        <w:rPr>
          <w:szCs w:val="24"/>
        </w:rPr>
        <w:t xml:space="preserve"> rozm</w:t>
      </w:r>
      <w:r w:rsidR="00936AAE" w:rsidRPr="00367930">
        <w:rPr>
          <w:szCs w:val="24"/>
        </w:rPr>
        <w:t>iešajte</w:t>
      </w:r>
      <w:r w:rsidR="00870D3F" w:rsidRPr="00367930">
        <w:rPr>
          <w:szCs w:val="24"/>
        </w:rPr>
        <w:t xml:space="preserve"> v mal</w:t>
      </w:r>
      <w:r w:rsidR="00936AAE" w:rsidRPr="00367930">
        <w:rPr>
          <w:szCs w:val="24"/>
        </w:rPr>
        <w:t>o</w:t>
      </w:r>
      <w:r w:rsidR="00870D3F" w:rsidRPr="00367930">
        <w:rPr>
          <w:szCs w:val="24"/>
        </w:rPr>
        <w:t>m množstv</w:t>
      </w:r>
      <w:r w:rsidR="00936AAE" w:rsidRPr="00367930">
        <w:rPr>
          <w:szCs w:val="24"/>
        </w:rPr>
        <w:t>e</w:t>
      </w:r>
      <w:r w:rsidR="00870D3F" w:rsidRPr="00367930">
        <w:rPr>
          <w:szCs w:val="24"/>
        </w:rPr>
        <w:t xml:space="preserve"> vody</w:t>
      </w:r>
      <w:r w:rsidRPr="00367930">
        <w:rPr>
          <w:szCs w:val="24"/>
        </w:rPr>
        <w:t xml:space="preserve"> a vlejte za stáleho miešania do nádrže postrekovača naplnenej do polovice vodou a doplňte na požadovaný </w:t>
      </w:r>
      <w:r w:rsidRPr="00367930">
        <w:rPr>
          <w:szCs w:val="24"/>
        </w:rPr>
        <w:lastRenderedPageBreak/>
        <w:t>objem</w:t>
      </w:r>
      <w:r w:rsidR="00870D3F" w:rsidRPr="00367930">
        <w:rPr>
          <w:szCs w:val="24"/>
        </w:rPr>
        <w:t xml:space="preserve">. </w:t>
      </w:r>
      <w:r w:rsidRPr="00367930">
        <w:rPr>
          <w:szCs w:val="24"/>
        </w:rPr>
        <w:t xml:space="preserve">Prázdny obal z tohto prípravku vypláchnite vodou, a to buď ručne (3 krát po sebe) alebo v primiešavacom zariadení, ktoré je súčasťou postrekovača. Výplachovú </w:t>
      </w:r>
      <w:r w:rsidR="00C823D2">
        <w:rPr>
          <w:szCs w:val="24"/>
        </w:rPr>
        <w:t>vodu</w:t>
      </w:r>
      <w:r w:rsidR="00C823D2" w:rsidRPr="00367930">
        <w:rPr>
          <w:szCs w:val="24"/>
        </w:rPr>
        <w:t xml:space="preserve"> </w:t>
      </w:r>
      <w:r w:rsidRPr="00367930">
        <w:rPr>
          <w:szCs w:val="24"/>
        </w:rPr>
        <w:t xml:space="preserve">vlejte do nádrže postrekovača a obal odovzdajte vášmu zmluvnému subjektu, ktorý má oprávnenie na zber a zneškodňovanie prázdnych obalov. </w:t>
      </w:r>
    </w:p>
    <w:p w:rsidR="00C823D2" w:rsidRPr="00D802B4" w:rsidRDefault="00870D3F" w:rsidP="00C823D2">
      <w:pPr>
        <w:jc w:val="both"/>
        <w:rPr>
          <w:szCs w:val="24"/>
        </w:rPr>
      </w:pPr>
      <w:r w:rsidRPr="00367930">
        <w:rPr>
          <w:szCs w:val="24"/>
        </w:rPr>
        <w:t>Post</w:t>
      </w:r>
      <w:r w:rsidR="00936AAE" w:rsidRPr="00367930">
        <w:rPr>
          <w:szCs w:val="24"/>
        </w:rPr>
        <w:t>re</w:t>
      </w:r>
      <w:r w:rsidRPr="00367930">
        <w:rPr>
          <w:szCs w:val="24"/>
        </w:rPr>
        <w:t>kov</w:t>
      </w:r>
      <w:r w:rsidR="00936AAE" w:rsidRPr="00367930">
        <w:rPr>
          <w:szCs w:val="24"/>
        </w:rPr>
        <w:t>ú</w:t>
      </w:r>
      <w:r w:rsidRPr="00367930">
        <w:rPr>
          <w:szCs w:val="24"/>
        </w:rPr>
        <w:t xml:space="preserve"> k</w:t>
      </w:r>
      <w:r w:rsidR="00936AAE" w:rsidRPr="00367930">
        <w:rPr>
          <w:szCs w:val="24"/>
        </w:rPr>
        <w:t>v</w:t>
      </w:r>
      <w:r w:rsidR="004F67C3" w:rsidRPr="00367930">
        <w:rPr>
          <w:szCs w:val="24"/>
        </w:rPr>
        <w:t>a</w:t>
      </w:r>
      <w:r w:rsidRPr="00367930">
        <w:rPr>
          <w:szCs w:val="24"/>
        </w:rPr>
        <w:t>palinu pr</w:t>
      </w:r>
      <w:r w:rsidR="00936AAE" w:rsidRPr="00367930">
        <w:rPr>
          <w:szCs w:val="24"/>
        </w:rPr>
        <w:t>emiešajte</w:t>
      </w:r>
      <w:r w:rsidRPr="00367930">
        <w:rPr>
          <w:szCs w:val="24"/>
        </w:rPr>
        <w:t xml:space="preserve"> pr</w:t>
      </w:r>
      <w:r w:rsidR="00936AAE" w:rsidRPr="00367930">
        <w:rPr>
          <w:szCs w:val="24"/>
        </w:rPr>
        <w:t>iebežne</w:t>
      </w:r>
      <w:r w:rsidRPr="00367930">
        <w:rPr>
          <w:szCs w:val="24"/>
        </w:rPr>
        <w:t xml:space="preserve"> </w:t>
      </w:r>
      <w:r w:rsidR="00936AAE" w:rsidRPr="00367930">
        <w:rPr>
          <w:szCs w:val="24"/>
        </w:rPr>
        <w:t xml:space="preserve">aj </w:t>
      </w:r>
      <w:r w:rsidR="0082392F" w:rsidRPr="00367930">
        <w:rPr>
          <w:szCs w:val="24"/>
        </w:rPr>
        <w:t>počas</w:t>
      </w:r>
      <w:r w:rsidRPr="00367930">
        <w:rPr>
          <w:szCs w:val="24"/>
        </w:rPr>
        <w:t xml:space="preserve"> aplik</w:t>
      </w:r>
      <w:r w:rsidR="00936AAE" w:rsidRPr="00367930">
        <w:rPr>
          <w:szCs w:val="24"/>
        </w:rPr>
        <w:t>á</w:t>
      </w:r>
      <w:r w:rsidRPr="00367930">
        <w:rPr>
          <w:szCs w:val="24"/>
        </w:rPr>
        <w:t>c</w:t>
      </w:r>
      <w:r w:rsidR="00936AAE" w:rsidRPr="00367930">
        <w:rPr>
          <w:szCs w:val="24"/>
        </w:rPr>
        <w:t>i</w:t>
      </w:r>
      <w:r w:rsidRPr="00367930">
        <w:rPr>
          <w:szCs w:val="24"/>
        </w:rPr>
        <w:t xml:space="preserve">e. </w:t>
      </w:r>
      <w:r w:rsidR="00C823D2" w:rsidRPr="00D802B4">
        <w:rPr>
          <w:szCs w:val="24"/>
        </w:rPr>
        <w:t>Pripravte len také množstvo postrekovej kvapaliny, ktoré spotrebujete.</w:t>
      </w:r>
      <w:r w:rsidR="00C823D2">
        <w:rPr>
          <w:szCs w:val="24"/>
        </w:rPr>
        <w:t xml:space="preserve"> </w:t>
      </w:r>
      <w:r w:rsidR="00C823D2" w:rsidRPr="00D802B4">
        <w:rPr>
          <w:szCs w:val="24"/>
        </w:rPr>
        <w:t>Zákaz opätovného použitia obalu alebo jeho použitia na iné účely!</w:t>
      </w:r>
    </w:p>
    <w:p w:rsidR="0023143E" w:rsidRPr="00367930" w:rsidRDefault="0023143E" w:rsidP="00672898">
      <w:pPr>
        <w:jc w:val="both"/>
        <w:rPr>
          <w:szCs w:val="24"/>
        </w:rPr>
      </w:pPr>
    </w:p>
    <w:p w:rsidR="00A0522D" w:rsidRDefault="00FC582F" w:rsidP="00672898">
      <w:pPr>
        <w:jc w:val="both"/>
        <w:rPr>
          <w:b/>
          <w:bCs/>
          <w:szCs w:val="24"/>
        </w:rPr>
      </w:pPr>
      <w:r w:rsidRPr="00367930">
        <w:rPr>
          <w:b/>
          <w:bCs/>
          <w:szCs w:val="24"/>
        </w:rPr>
        <w:t>BEZPE</w:t>
      </w:r>
      <w:r w:rsidR="0059084E">
        <w:rPr>
          <w:b/>
          <w:bCs/>
          <w:szCs w:val="24"/>
        </w:rPr>
        <w:t>Č</w:t>
      </w:r>
      <w:r w:rsidRPr="00367930">
        <w:rPr>
          <w:b/>
          <w:bCs/>
          <w:szCs w:val="24"/>
        </w:rPr>
        <w:t>NOSTNÉ OPATRENIA</w:t>
      </w:r>
    </w:p>
    <w:p w:rsidR="009F00B2" w:rsidRDefault="009F00B2" w:rsidP="00672898">
      <w:pPr>
        <w:jc w:val="both"/>
        <w:rPr>
          <w:bCs/>
          <w:szCs w:val="24"/>
        </w:rPr>
      </w:pPr>
      <w:r w:rsidRPr="00C72B70">
        <w:rPr>
          <w:bCs/>
          <w:szCs w:val="24"/>
        </w:rPr>
        <w:t xml:space="preserve">Pri práci s prípravkom  používajte pracovný </w:t>
      </w:r>
      <w:r w:rsidR="005F4CDE" w:rsidRPr="00C72B70">
        <w:rPr>
          <w:bCs/>
          <w:szCs w:val="24"/>
        </w:rPr>
        <w:t xml:space="preserve">ochranný </w:t>
      </w:r>
      <w:r w:rsidRPr="00C72B70">
        <w:rPr>
          <w:bCs/>
          <w:szCs w:val="24"/>
        </w:rPr>
        <w:t>odev</w:t>
      </w:r>
      <w:r w:rsidR="005F4CDE" w:rsidRPr="00C72B70">
        <w:rPr>
          <w:bCs/>
          <w:szCs w:val="24"/>
        </w:rPr>
        <w:t>, gumené alebo plastové pracovné rukavice, pracovnú obuv, ochrannú zásteru z PVC alebo z pogumovaného textilu. Počas aplikácie ručným postrekom použite nepremokavý plášť s kapucou, alebo inú ochranu hlavy (čiapka so šiltom alebo klobúk), masku na ochranu dýchacích ciest</w:t>
      </w:r>
      <w:r w:rsidR="00C72B70" w:rsidRPr="00C72B70">
        <w:rPr>
          <w:bCs/>
          <w:szCs w:val="24"/>
        </w:rPr>
        <w:t xml:space="preserve"> a ochranné okuliare alebo ochranný štít.</w:t>
      </w:r>
    </w:p>
    <w:p w:rsidR="00C72B70" w:rsidRDefault="00C72B70" w:rsidP="00672898">
      <w:pPr>
        <w:jc w:val="both"/>
        <w:rPr>
          <w:bCs/>
          <w:szCs w:val="24"/>
        </w:rPr>
      </w:pPr>
    </w:p>
    <w:p w:rsidR="00C72B70" w:rsidRDefault="00C72B70" w:rsidP="00672898">
      <w:pPr>
        <w:jc w:val="both"/>
        <w:rPr>
          <w:bCs/>
          <w:szCs w:val="24"/>
        </w:rPr>
      </w:pPr>
      <w:r>
        <w:rPr>
          <w:bCs/>
          <w:szCs w:val="24"/>
        </w:rPr>
        <w:t>Počas práce a po nej, až do vyzlečenia pracovného obleku a umytia tváre a rúk teplou vodou a mydlom, nejedzte, nepite a nefajčite.</w:t>
      </w:r>
    </w:p>
    <w:p w:rsidR="00C72B70" w:rsidRPr="00C72B70" w:rsidRDefault="00C72B70" w:rsidP="00672898">
      <w:pPr>
        <w:jc w:val="both"/>
        <w:rPr>
          <w:bCs/>
          <w:szCs w:val="24"/>
        </w:rPr>
      </w:pPr>
      <w:r>
        <w:rPr>
          <w:bCs/>
          <w:szCs w:val="24"/>
        </w:rPr>
        <w:t>Ďalšie práce v ošetrených porastoch je možné vykonávať až po dôkladnom zaschnutí postreku.</w:t>
      </w:r>
    </w:p>
    <w:p w:rsidR="005F4CDE" w:rsidRDefault="005F4CDE" w:rsidP="00672898">
      <w:pPr>
        <w:jc w:val="both"/>
        <w:rPr>
          <w:b/>
          <w:bCs/>
          <w:szCs w:val="24"/>
        </w:rPr>
      </w:pPr>
    </w:p>
    <w:p w:rsidR="00870D3F" w:rsidRPr="00367930" w:rsidRDefault="0023143E" w:rsidP="00672898">
      <w:pPr>
        <w:jc w:val="both"/>
        <w:rPr>
          <w:b/>
          <w:szCs w:val="24"/>
        </w:rPr>
      </w:pPr>
      <w:r>
        <w:rPr>
          <w:b/>
          <w:bCs/>
          <w:szCs w:val="24"/>
        </w:rPr>
        <w:t>PRVÁ POMOC</w:t>
      </w:r>
    </w:p>
    <w:p w:rsidR="005F4CDE" w:rsidRDefault="00870D3F" w:rsidP="00672898">
      <w:pPr>
        <w:pStyle w:val="Nadpis2"/>
        <w:jc w:val="both"/>
        <w:rPr>
          <w:b w:val="0"/>
          <w:bCs/>
          <w:szCs w:val="24"/>
        </w:rPr>
      </w:pPr>
      <w:r w:rsidRPr="00367930">
        <w:rPr>
          <w:szCs w:val="24"/>
        </w:rPr>
        <w:t xml:space="preserve">Všeobecné pokyny: </w:t>
      </w:r>
      <w:r w:rsidRPr="00367930">
        <w:rPr>
          <w:b w:val="0"/>
          <w:bCs/>
          <w:szCs w:val="24"/>
        </w:rPr>
        <w:t>Pok</w:t>
      </w:r>
      <w:r w:rsidR="00444FAC" w:rsidRPr="00367930">
        <w:rPr>
          <w:b w:val="0"/>
          <w:bCs/>
          <w:szCs w:val="24"/>
        </w:rPr>
        <w:t>iaľ</w:t>
      </w:r>
      <w:r w:rsidRPr="00367930">
        <w:rPr>
          <w:b w:val="0"/>
          <w:bCs/>
          <w:szCs w:val="24"/>
        </w:rPr>
        <w:t xml:space="preserve"> s</w:t>
      </w:r>
      <w:r w:rsidR="00444FAC" w:rsidRPr="00367930">
        <w:rPr>
          <w:b w:val="0"/>
          <w:bCs/>
          <w:szCs w:val="24"/>
        </w:rPr>
        <w:t>a</w:t>
      </w:r>
      <w:r w:rsidRPr="00367930">
        <w:rPr>
          <w:b w:val="0"/>
          <w:bCs/>
          <w:szCs w:val="24"/>
        </w:rPr>
        <w:t xml:space="preserve"> pr</w:t>
      </w:r>
      <w:r w:rsidR="00444FAC" w:rsidRPr="00367930">
        <w:rPr>
          <w:b w:val="0"/>
          <w:bCs/>
          <w:szCs w:val="24"/>
        </w:rPr>
        <w:t>e</w:t>
      </w:r>
      <w:r w:rsidRPr="00367930">
        <w:rPr>
          <w:b w:val="0"/>
          <w:bCs/>
          <w:szCs w:val="24"/>
        </w:rPr>
        <w:t>j</w:t>
      </w:r>
      <w:r w:rsidR="00444FAC" w:rsidRPr="00367930">
        <w:rPr>
          <w:b w:val="0"/>
          <w:bCs/>
          <w:szCs w:val="24"/>
        </w:rPr>
        <w:t>a</w:t>
      </w:r>
      <w:r w:rsidRPr="00367930">
        <w:rPr>
          <w:b w:val="0"/>
          <w:bCs/>
          <w:szCs w:val="24"/>
        </w:rPr>
        <w:t>v</w:t>
      </w:r>
      <w:r w:rsidR="00444FAC" w:rsidRPr="00367930">
        <w:rPr>
          <w:b w:val="0"/>
          <w:bCs/>
          <w:szCs w:val="24"/>
        </w:rPr>
        <w:t>ia</w:t>
      </w:r>
      <w:r w:rsidR="005F2A0D" w:rsidRPr="00367930">
        <w:rPr>
          <w:b w:val="0"/>
          <w:bCs/>
          <w:szCs w:val="24"/>
        </w:rPr>
        <w:t xml:space="preserve"> zdravotné</w:t>
      </w:r>
      <w:r w:rsidRPr="00367930">
        <w:rPr>
          <w:b w:val="0"/>
          <w:bCs/>
          <w:szCs w:val="24"/>
        </w:rPr>
        <w:t xml:space="preserve"> </w:t>
      </w:r>
      <w:r w:rsidR="00444FAC" w:rsidRPr="00367930">
        <w:rPr>
          <w:b w:val="0"/>
          <w:bCs/>
          <w:szCs w:val="24"/>
        </w:rPr>
        <w:t>ťažkosti al</w:t>
      </w:r>
      <w:r w:rsidRPr="00367930">
        <w:rPr>
          <w:b w:val="0"/>
          <w:bCs/>
          <w:szCs w:val="24"/>
        </w:rPr>
        <w:t>ebo v p</w:t>
      </w:r>
      <w:r w:rsidR="00444FAC" w:rsidRPr="00367930">
        <w:rPr>
          <w:b w:val="0"/>
          <w:bCs/>
          <w:szCs w:val="24"/>
        </w:rPr>
        <w:t>r</w:t>
      </w:r>
      <w:r w:rsidRPr="00367930">
        <w:rPr>
          <w:b w:val="0"/>
          <w:bCs/>
          <w:szCs w:val="24"/>
        </w:rPr>
        <w:t>ípad</w:t>
      </w:r>
      <w:r w:rsidR="00444FAC" w:rsidRPr="00367930">
        <w:rPr>
          <w:b w:val="0"/>
          <w:bCs/>
          <w:szCs w:val="24"/>
        </w:rPr>
        <w:t>e</w:t>
      </w:r>
      <w:r w:rsidRPr="00367930">
        <w:rPr>
          <w:b w:val="0"/>
          <w:bCs/>
          <w:szCs w:val="24"/>
        </w:rPr>
        <w:t xml:space="preserve"> pochybností vyh</w:t>
      </w:r>
      <w:r w:rsidR="00444FAC" w:rsidRPr="00367930">
        <w:rPr>
          <w:b w:val="0"/>
          <w:bCs/>
          <w:szCs w:val="24"/>
        </w:rPr>
        <w:t>ľa</w:t>
      </w:r>
      <w:r w:rsidRPr="00367930">
        <w:rPr>
          <w:b w:val="0"/>
          <w:bCs/>
          <w:szCs w:val="24"/>
        </w:rPr>
        <w:t>d</w:t>
      </w:r>
      <w:r w:rsidR="00444FAC" w:rsidRPr="00367930">
        <w:rPr>
          <w:b w:val="0"/>
          <w:bCs/>
          <w:szCs w:val="24"/>
        </w:rPr>
        <w:t>a</w:t>
      </w:r>
      <w:r w:rsidRPr="00367930">
        <w:rPr>
          <w:b w:val="0"/>
          <w:bCs/>
          <w:szCs w:val="24"/>
        </w:rPr>
        <w:t>jte l</w:t>
      </w:r>
      <w:r w:rsidR="00444FAC" w:rsidRPr="00367930">
        <w:rPr>
          <w:b w:val="0"/>
          <w:bCs/>
          <w:szCs w:val="24"/>
        </w:rPr>
        <w:t>e</w:t>
      </w:r>
      <w:r w:rsidRPr="00367930">
        <w:rPr>
          <w:b w:val="0"/>
          <w:bCs/>
          <w:szCs w:val="24"/>
        </w:rPr>
        <w:t>k</w:t>
      </w:r>
      <w:r w:rsidR="00444FAC" w:rsidRPr="00367930">
        <w:rPr>
          <w:b w:val="0"/>
          <w:bCs/>
          <w:szCs w:val="24"/>
        </w:rPr>
        <w:t>ár</w:t>
      </w:r>
      <w:r w:rsidRPr="00367930">
        <w:rPr>
          <w:b w:val="0"/>
          <w:bCs/>
          <w:szCs w:val="24"/>
        </w:rPr>
        <w:t>sk</w:t>
      </w:r>
      <w:r w:rsidR="00444FAC" w:rsidRPr="00367930">
        <w:rPr>
          <w:b w:val="0"/>
          <w:bCs/>
          <w:szCs w:val="24"/>
        </w:rPr>
        <w:t>e</w:t>
      </w:r>
      <w:r w:rsidRPr="00367930">
        <w:rPr>
          <w:b w:val="0"/>
          <w:bCs/>
          <w:szCs w:val="24"/>
        </w:rPr>
        <w:t xml:space="preserve"> ošet</w:t>
      </w:r>
      <w:r w:rsidR="00444FAC" w:rsidRPr="00367930">
        <w:rPr>
          <w:b w:val="0"/>
          <w:bCs/>
          <w:szCs w:val="24"/>
        </w:rPr>
        <w:t>r</w:t>
      </w:r>
      <w:r w:rsidRPr="00367930">
        <w:rPr>
          <w:b w:val="0"/>
          <w:bCs/>
          <w:szCs w:val="24"/>
        </w:rPr>
        <w:t>en</w:t>
      </w:r>
      <w:r w:rsidR="00444FAC" w:rsidRPr="00367930">
        <w:rPr>
          <w:b w:val="0"/>
          <w:bCs/>
          <w:szCs w:val="24"/>
        </w:rPr>
        <w:t>ie</w:t>
      </w:r>
      <w:r w:rsidRPr="00367930">
        <w:rPr>
          <w:b w:val="0"/>
          <w:bCs/>
          <w:szCs w:val="24"/>
        </w:rPr>
        <w:t xml:space="preserve"> a informujte o poskytnut</w:t>
      </w:r>
      <w:r w:rsidR="00444FAC" w:rsidRPr="00367930">
        <w:rPr>
          <w:b w:val="0"/>
          <w:bCs/>
          <w:szCs w:val="24"/>
        </w:rPr>
        <w:t>í</w:t>
      </w:r>
      <w:r w:rsidRPr="00367930">
        <w:rPr>
          <w:b w:val="0"/>
          <w:bCs/>
          <w:szCs w:val="24"/>
        </w:rPr>
        <w:t xml:space="preserve"> prv</w:t>
      </w:r>
      <w:r w:rsidR="00444FAC" w:rsidRPr="00367930">
        <w:rPr>
          <w:b w:val="0"/>
          <w:bCs/>
          <w:szCs w:val="24"/>
        </w:rPr>
        <w:t>ej</w:t>
      </w:r>
      <w:r w:rsidRPr="00367930">
        <w:rPr>
          <w:b w:val="0"/>
          <w:bCs/>
          <w:szCs w:val="24"/>
        </w:rPr>
        <w:t xml:space="preserve"> pomoci, o p</w:t>
      </w:r>
      <w:r w:rsidR="00444FAC" w:rsidRPr="00367930">
        <w:rPr>
          <w:b w:val="0"/>
          <w:bCs/>
          <w:szCs w:val="24"/>
        </w:rPr>
        <w:t>r</w:t>
      </w:r>
      <w:r w:rsidRPr="00367930">
        <w:rPr>
          <w:b w:val="0"/>
          <w:bCs/>
          <w:szCs w:val="24"/>
        </w:rPr>
        <w:t>ípravku, s kt</w:t>
      </w:r>
      <w:r w:rsidR="00444FAC" w:rsidRPr="00367930">
        <w:rPr>
          <w:b w:val="0"/>
          <w:bCs/>
          <w:szCs w:val="24"/>
        </w:rPr>
        <w:t>o</w:t>
      </w:r>
      <w:r w:rsidRPr="00367930">
        <w:rPr>
          <w:b w:val="0"/>
          <w:bCs/>
          <w:szCs w:val="24"/>
        </w:rPr>
        <w:t>rým s</w:t>
      </w:r>
      <w:r w:rsidR="00444FAC" w:rsidRPr="00367930">
        <w:rPr>
          <w:b w:val="0"/>
          <w:bCs/>
          <w:szCs w:val="24"/>
        </w:rPr>
        <w:t>a</w:t>
      </w:r>
      <w:r w:rsidRPr="00367930">
        <w:rPr>
          <w:b w:val="0"/>
          <w:bCs/>
          <w:szCs w:val="24"/>
        </w:rPr>
        <w:t xml:space="preserve"> pracovalo a p</w:t>
      </w:r>
      <w:r w:rsidR="00444FAC" w:rsidRPr="00367930">
        <w:rPr>
          <w:b w:val="0"/>
          <w:bCs/>
          <w:szCs w:val="24"/>
        </w:rPr>
        <w:t>r</w:t>
      </w:r>
      <w:r w:rsidRPr="00367930">
        <w:rPr>
          <w:b w:val="0"/>
          <w:bCs/>
          <w:szCs w:val="24"/>
        </w:rPr>
        <w:t>ed</w:t>
      </w:r>
      <w:r w:rsidR="00444FAC" w:rsidRPr="00367930">
        <w:rPr>
          <w:b w:val="0"/>
          <w:bCs/>
          <w:szCs w:val="24"/>
        </w:rPr>
        <w:t>a</w:t>
      </w:r>
      <w:r w:rsidRPr="00367930">
        <w:rPr>
          <w:b w:val="0"/>
          <w:bCs/>
          <w:szCs w:val="24"/>
        </w:rPr>
        <w:t>jte inform</w:t>
      </w:r>
      <w:r w:rsidR="00444FAC" w:rsidRPr="00367930">
        <w:rPr>
          <w:b w:val="0"/>
          <w:bCs/>
          <w:szCs w:val="24"/>
        </w:rPr>
        <w:t>á</w:t>
      </w:r>
      <w:r w:rsidRPr="00367930">
        <w:rPr>
          <w:b w:val="0"/>
          <w:bCs/>
          <w:szCs w:val="24"/>
        </w:rPr>
        <w:t>c</w:t>
      </w:r>
      <w:r w:rsidR="00444FAC" w:rsidRPr="00367930">
        <w:rPr>
          <w:b w:val="0"/>
          <w:bCs/>
          <w:szCs w:val="24"/>
        </w:rPr>
        <w:t>i</w:t>
      </w:r>
      <w:r w:rsidRPr="00367930">
        <w:rPr>
          <w:b w:val="0"/>
          <w:bCs/>
          <w:szCs w:val="24"/>
        </w:rPr>
        <w:t>e z t</w:t>
      </w:r>
      <w:r w:rsidR="00444FAC" w:rsidRPr="00367930">
        <w:rPr>
          <w:b w:val="0"/>
          <w:bCs/>
          <w:szCs w:val="24"/>
        </w:rPr>
        <w:t>ejto</w:t>
      </w:r>
      <w:r w:rsidRPr="00367930">
        <w:rPr>
          <w:b w:val="0"/>
          <w:bCs/>
          <w:szCs w:val="24"/>
        </w:rPr>
        <w:t xml:space="preserve"> etikety.</w:t>
      </w:r>
    </w:p>
    <w:p w:rsidR="00870D3F" w:rsidRPr="00367930" w:rsidRDefault="00870D3F" w:rsidP="00672898">
      <w:pPr>
        <w:pStyle w:val="Nadpis2"/>
        <w:jc w:val="both"/>
        <w:rPr>
          <w:b w:val="0"/>
          <w:bCs/>
          <w:szCs w:val="24"/>
        </w:rPr>
      </w:pPr>
      <w:r w:rsidRPr="00367930">
        <w:rPr>
          <w:b w:val="0"/>
          <w:bCs/>
          <w:szCs w:val="24"/>
        </w:rPr>
        <w:t xml:space="preserve"> </w:t>
      </w:r>
    </w:p>
    <w:p w:rsidR="00870D3F" w:rsidRPr="00367930" w:rsidRDefault="005F2A0D" w:rsidP="00672898">
      <w:pPr>
        <w:autoSpaceDE w:val="0"/>
        <w:autoSpaceDN w:val="0"/>
        <w:adjustRightInd w:val="0"/>
        <w:jc w:val="both"/>
        <w:rPr>
          <w:szCs w:val="24"/>
        </w:rPr>
      </w:pPr>
      <w:r w:rsidRPr="00367930">
        <w:rPr>
          <w:b/>
          <w:szCs w:val="24"/>
        </w:rPr>
        <w:t>Po z</w:t>
      </w:r>
      <w:r w:rsidR="00870D3F" w:rsidRPr="00367930">
        <w:rPr>
          <w:b/>
          <w:szCs w:val="24"/>
        </w:rPr>
        <w:t>as</w:t>
      </w:r>
      <w:r w:rsidR="00444FAC" w:rsidRPr="00367930">
        <w:rPr>
          <w:b/>
          <w:szCs w:val="24"/>
        </w:rPr>
        <w:t>i</w:t>
      </w:r>
      <w:r w:rsidR="00870D3F" w:rsidRPr="00367930">
        <w:rPr>
          <w:b/>
          <w:szCs w:val="24"/>
        </w:rPr>
        <w:t>a</w:t>
      </w:r>
      <w:r w:rsidR="00444FAC" w:rsidRPr="00367930">
        <w:rPr>
          <w:b/>
          <w:szCs w:val="24"/>
        </w:rPr>
        <w:t>hnut</w:t>
      </w:r>
      <w:r w:rsidRPr="00367930">
        <w:rPr>
          <w:b/>
          <w:szCs w:val="24"/>
        </w:rPr>
        <w:t>í</w:t>
      </w:r>
      <w:r w:rsidR="00870D3F" w:rsidRPr="00367930">
        <w:rPr>
          <w:szCs w:val="24"/>
        </w:rPr>
        <w:t xml:space="preserve"> </w:t>
      </w:r>
      <w:r w:rsidR="00870D3F" w:rsidRPr="00367930">
        <w:rPr>
          <w:b/>
          <w:szCs w:val="24"/>
        </w:rPr>
        <w:t>očí</w:t>
      </w:r>
      <w:r w:rsidR="00870D3F" w:rsidRPr="00367930">
        <w:rPr>
          <w:szCs w:val="24"/>
        </w:rPr>
        <w:t>: Ošet</w:t>
      </w:r>
      <w:r w:rsidR="00444FAC" w:rsidRPr="00367930">
        <w:rPr>
          <w:szCs w:val="24"/>
        </w:rPr>
        <w:t>r</w:t>
      </w:r>
      <w:r w:rsidR="00870D3F" w:rsidRPr="00367930">
        <w:rPr>
          <w:szCs w:val="24"/>
        </w:rPr>
        <w:t>en</w:t>
      </w:r>
      <w:r w:rsidR="00444FAC" w:rsidRPr="00367930">
        <w:rPr>
          <w:szCs w:val="24"/>
        </w:rPr>
        <w:t>ie</w:t>
      </w:r>
      <w:r w:rsidR="00870D3F" w:rsidRPr="00367930">
        <w:rPr>
          <w:szCs w:val="24"/>
        </w:rPr>
        <w:t xml:space="preserve"> očí má p</w:t>
      </w:r>
      <w:r w:rsidR="00444FAC" w:rsidRPr="00367930">
        <w:rPr>
          <w:szCs w:val="24"/>
        </w:rPr>
        <w:t>r</w:t>
      </w:r>
      <w:r w:rsidR="00870D3F" w:rsidRPr="00367930">
        <w:rPr>
          <w:szCs w:val="24"/>
        </w:rPr>
        <w:t>ednos</w:t>
      </w:r>
      <w:r w:rsidR="00444FAC" w:rsidRPr="00367930">
        <w:rPr>
          <w:szCs w:val="24"/>
        </w:rPr>
        <w:t>ť</w:t>
      </w:r>
      <w:r w:rsidR="00870D3F" w:rsidRPr="00367930">
        <w:rPr>
          <w:szCs w:val="24"/>
        </w:rPr>
        <w:t xml:space="preserve"> p</w:t>
      </w:r>
      <w:r w:rsidR="00444FAC" w:rsidRPr="00367930">
        <w:rPr>
          <w:szCs w:val="24"/>
        </w:rPr>
        <w:t>r</w:t>
      </w:r>
      <w:r w:rsidR="00870D3F" w:rsidRPr="00367930">
        <w:rPr>
          <w:szCs w:val="24"/>
        </w:rPr>
        <w:t>ed ostatn</w:t>
      </w:r>
      <w:r w:rsidR="00444FAC" w:rsidRPr="00367930">
        <w:rPr>
          <w:szCs w:val="24"/>
        </w:rPr>
        <w:t>ou</w:t>
      </w:r>
      <w:r w:rsidR="00870D3F" w:rsidRPr="00367930">
        <w:rPr>
          <w:szCs w:val="24"/>
        </w:rPr>
        <w:t xml:space="preserve"> prv</w:t>
      </w:r>
      <w:r w:rsidR="00444FAC" w:rsidRPr="00367930">
        <w:rPr>
          <w:szCs w:val="24"/>
        </w:rPr>
        <w:t>ou</w:t>
      </w:r>
      <w:r w:rsidR="00870D3F" w:rsidRPr="00367930">
        <w:rPr>
          <w:szCs w:val="24"/>
        </w:rPr>
        <w:t xml:space="preserve"> pomoc</w:t>
      </w:r>
      <w:r w:rsidR="00444FAC" w:rsidRPr="00367930">
        <w:rPr>
          <w:szCs w:val="24"/>
        </w:rPr>
        <w:t>ou</w:t>
      </w:r>
      <w:r w:rsidR="00870D3F" w:rsidRPr="00367930">
        <w:rPr>
          <w:szCs w:val="24"/>
        </w:rPr>
        <w:t>. Zas</w:t>
      </w:r>
      <w:r w:rsidR="00444FAC" w:rsidRPr="00367930">
        <w:rPr>
          <w:szCs w:val="24"/>
        </w:rPr>
        <w:t>iahnutie</w:t>
      </w:r>
      <w:r w:rsidR="00870D3F" w:rsidRPr="00367930">
        <w:rPr>
          <w:szCs w:val="24"/>
        </w:rPr>
        <w:t xml:space="preserve"> m</w:t>
      </w:r>
      <w:r w:rsidR="00444FAC" w:rsidRPr="00367930">
        <w:rPr>
          <w:szCs w:val="24"/>
        </w:rPr>
        <w:t>ô</w:t>
      </w:r>
      <w:r w:rsidR="00870D3F" w:rsidRPr="00367930">
        <w:rPr>
          <w:szCs w:val="24"/>
        </w:rPr>
        <w:t>že vyvola</w:t>
      </w:r>
      <w:r w:rsidR="00444FAC" w:rsidRPr="00367930">
        <w:rPr>
          <w:szCs w:val="24"/>
        </w:rPr>
        <w:t>ť</w:t>
      </w:r>
      <w:r w:rsidR="00870D3F" w:rsidRPr="00367930">
        <w:rPr>
          <w:szCs w:val="24"/>
        </w:rPr>
        <w:t xml:space="preserve"> nenávratné poš</w:t>
      </w:r>
      <w:r w:rsidR="00444FAC" w:rsidRPr="00367930">
        <w:rPr>
          <w:szCs w:val="24"/>
        </w:rPr>
        <w:t>kodenie</w:t>
      </w:r>
      <w:r w:rsidR="00870D3F" w:rsidRPr="00367930">
        <w:rPr>
          <w:szCs w:val="24"/>
        </w:rPr>
        <w:t xml:space="preserve"> rohovky, kt</w:t>
      </w:r>
      <w:r w:rsidR="00444FAC" w:rsidRPr="00367930">
        <w:rPr>
          <w:szCs w:val="24"/>
        </w:rPr>
        <w:t>o</w:t>
      </w:r>
      <w:r w:rsidR="00870D3F" w:rsidRPr="00367930">
        <w:rPr>
          <w:szCs w:val="24"/>
        </w:rPr>
        <w:t>ré s</w:t>
      </w:r>
      <w:r w:rsidR="00444FAC" w:rsidRPr="00367930">
        <w:rPr>
          <w:szCs w:val="24"/>
        </w:rPr>
        <w:t>a</w:t>
      </w:r>
      <w:r w:rsidR="00870D3F" w:rsidRPr="00367930">
        <w:rPr>
          <w:szCs w:val="24"/>
        </w:rPr>
        <w:t xml:space="preserve"> m</w:t>
      </w:r>
      <w:r w:rsidR="00444FAC" w:rsidRPr="00367930">
        <w:rPr>
          <w:szCs w:val="24"/>
        </w:rPr>
        <w:t>ô</w:t>
      </w:r>
      <w:r w:rsidR="00870D3F" w:rsidRPr="00367930">
        <w:rPr>
          <w:szCs w:val="24"/>
        </w:rPr>
        <w:t>že zahoji</w:t>
      </w:r>
      <w:r w:rsidR="006661B2" w:rsidRPr="00367930">
        <w:rPr>
          <w:szCs w:val="24"/>
        </w:rPr>
        <w:t>ť</w:t>
      </w:r>
      <w:r w:rsidR="00870D3F" w:rsidRPr="00367930">
        <w:rPr>
          <w:szCs w:val="24"/>
        </w:rPr>
        <w:t xml:space="preserve"> </w:t>
      </w:r>
      <w:r w:rsidR="006661B2" w:rsidRPr="00367930">
        <w:rPr>
          <w:szCs w:val="24"/>
        </w:rPr>
        <w:t xml:space="preserve">s </w:t>
      </w:r>
      <w:r w:rsidR="00870D3F" w:rsidRPr="00367930">
        <w:rPr>
          <w:szCs w:val="24"/>
        </w:rPr>
        <w:t>nepr</w:t>
      </w:r>
      <w:r w:rsidR="006661B2" w:rsidRPr="00367930">
        <w:rPr>
          <w:szCs w:val="24"/>
        </w:rPr>
        <w:t>iehľadnou</w:t>
      </w:r>
      <w:r w:rsidR="00870D3F" w:rsidRPr="00367930">
        <w:rPr>
          <w:szCs w:val="24"/>
        </w:rPr>
        <w:t xml:space="preserve"> j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>zvou. Pr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>m</w:t>
      </w:r>
      <w:r w:rsidR="006661B2" w:rsidRPr="00367930">
        <w:rPr>
          <w:szCs w:val="24"/>
        </w:rPr>
        <w:t>y</w:t>
      </w:r>
      <w:r w:rsidR="00870D3F" w:rsidRPr="00367930">
        <w:rPr>
          <w:szCs w:val="24"/>
        </w:rPr>
        <w:t>te oči ve</w:t>
      </w:r>
      <w:r w:rsidR="006661B2" w:rsidRPr="00367930">
        <w:rPr>
          <w:szCs w:val="24"/>
        </w:rPr>
        <w:t>ľ</w:t>
      </w:r>
      <w:r w:rsidR="00870D3F" w:rsidRPr="00367930">
        <w:rPr>
          <w:szCs w:val="24"/>
        </w:rPr>
        <w:t>kým množstv</w:t>
      </w:r>
      <w:r w:rsidR="006661B2" w:rsidRPr="00367930">
        <w:rPr>
          <w:szCs w:val="24"/>
        </w:rPr>
        <w:t>o</w:t>
      </w:r>
      <w:r w:rsidR="00870D3F" w:rsidRPr="00367930">
        <w:rPr>
          <w:szCs w:val="24"/>
        </w:rPr>
        <w:t>m te</w:t>
      </w:r>
      <w:r w:rsidR="006661B2" w:rsidRPr="00367930">
        <w:rPr>
          <w:szCs w:val="24"/>
        </w:rPr>
        <w:t>čúcej</w:t>
      </w:r>
      <w:r w:rsidR="00870D3F" w:rsidRPr="00367930">
        <w:rPr>
          <w:szCs w:val="24"/>
        </w:rPr>
        <w:t xml:space="preserve"> vody n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>jm</w:t>
      </w:r>
      <w:r w:rsidR="006661B2" w:rsidRPr="00367930">
        <w:rPr>
          <w:szCs w:val="24"/>
        </w:rPr>
        <w:t>enej</w:t>
      </w:r>
      <w:r w:rsidR="00870D3F" w:rsidRPr="00367930">
        <w:rPr>
          <w:szCs w:val="24"/>
        </w:rPr>
        <w:t xml:space="preserve"> 10 – 15 min</w:t>
      </w:r>
      <w:r w:rsidR="006661B2" w:rsidRPr="00367930">
        <w:rPr>
          <w:szCs w:val="24"/>
        </w:rPr>
        <w:t>ú</w:t>
      </w:r>
      <w:r w:rsidR="00870D3F" w:rsidRPr="00367930">
        <w:rPr>
          <w:szCs w:val="24"/>
        </w:rPr>
        <w:t>t  násiln</w:t>
      </w:r>
      <w:r w:rsidR="006661B2" w:rsidRPr="00367930">
        <w:rPr>
          <w:szCs w:val="24"/>
        </w:rPr>
        <w:t>ým</w:t>
      </w:r>
      <w:r w:rsidR="00870D3F" w:rsidRPr="00367930">
        <w:rPr>
          <w:szCs w:val="24"/>
        </w:rPr>
        <w:t xml:space="preserve"> </w:t>
      </w:r>
      <w:r w:rsidR="006661B2" w:rsidRPr="00367930">
        <w:rPr>
          <w:szCs w:val="24"/>
        </w:rPr>
        <w:t>otvorením</w:t>
      </w:r>
      <w:r w:rsidR="00870D3F" w:rsidRPr="00367930">
        <w:rPr>
          <w:szCs w:val="24"/>
        </w:rPr>
        <w:t xml:space="preserve"> očn</w:t>
      </w:r>
      <w:r w:rsidR="006661B2" w:rsidRPr="00367930">
        <w:rPr>
          <w:szCs w:val="24"/>
        </w:rPr>
        <w:t>ý</w:t>
      </w:r>
      <w:r w:rsidR="00870D3F" w:rsidRPr="00367930">
        <w:rPr>
          <w:szCs w:val="24"/>
        </w:rPr>
        <w:t>ch v</w:t>
      </w:r>
      <w:r w:rsidR="006661B2" w:rsidRPr="00367930">
        <w:rPr>
          <w:szCs w:val="24"/>
        </w:rPr>
        <w:t>iečok</w:t>
      </w:r>
      <w:r w:rsidR="00870D3F" w:rsidRPr="00367930">
        <w:rPr>
          <w:szCs w:val="24"/>
        </w:rPr>
        <w:t xml:space="preserve"> a vyh</w:t>
      </w:r>
      <w:r w:rsidR="006661B2" w:rsidRPr="00367930">
        <w:rPr>
          <w:szCs w:val="24"/>
        </w:rPr>
        <w:t>ľa</w:t>
      </w:r>
      <w:r w:rsidR="00870D3F" w:rsidRPr="00367930">
        <w:rPr>
          <w:szCs w:val="24"/>
        </w:rPr>
        <w:t>d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>jte l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>k</w:t>
      </w:r>
      <w:r w:rsidR="006661B2" w:rsidRPr="00367930">
        <w:rPr>
          <w:szCs w:val="24"/>
        </w:rPr>
        <w:t>ár</w:t>
      </w:r>
      <w:r w:rsidR="00870D3F" w:rsidRPr="00367930">
        <w:rPr>
          <w:szCs w:val="24"/>
        </w:rPr>
        <w:t>sku pomoc/zaist</w:t>
      </w:r>
      <w:r w:rsidR="006661B2" w:rsidRPr="00367930">
        <w:rPr>
          <w:szCs w:val="24"/>
        </w:rPr>
        <w:t>i</w:t>
      </w:r>
      <w:r w:rsidR="00870D3F" w:rsidRPr="00367930">
        <w:rPr>
          <w:szCs w:val="24"/>
        </w:rPr>
        <w:t>te l</w:t>
      </w:r>
      <w:r w:rsidR="006661B2" w:rsidRPr="00367930">
        <w:rPr>
          <w:szCs w:val="24"/>
        </w:rPr>
        <w:t>ekárske</w:t>
      </w:r>
      <w:r w:rsidR="00870D3F" w:rsidRPr="00367930">
        <w:rPr>
          <w:szCs w:val="24"/>
        </w:rPr>
        <w:t xml:space="preserve"> ošet</w:t>
      </w:r>
      <w:r w:rsidR="006661B2" w:rsidRPr="00367930">
        <w:rPr>
          <w:szCs w:val="24"/>
        </w:rPr>
        <w:t>re</w:t>
      </w:r>
      <w:r w:rsidR="00870D3F" w:rsidRPr="00367930">
        <w:rPr>
          <w:szCs w:val="24"/>
        </w:rPr>
        <w:t>n</w:t>
      </w:r>
      <w:r w:rsidR="006661B2" w:rsidRPr="00367930">
        <w:rPr>
          <w:szCs w:val="24"/>
        </w:rPr>
        <w:t>ie</w:t>
      </w:r>
      <w:r w:rsidR="00870D3F" w:rsidRPr="00367930">
        <w:rPr>
          <w:szCs w:val="24"/>
        </w:rPr>
        <w:t xml:space="preserve">. Výplach očí </w:t>
      </w:r>
      <w:r w:rsidR="007E7026" w:rsidRPr="00367930">
        <w:rPr>
          <w:szCs w:val="24"/>
        </w:rPr>
        <w:t>robte</w:t>
      </w:r>
      <w:r w:rsidR="00870D3F" w:rsidRPr="00367930">
        <w:rPr>
          <w:szCs w:val="24"/>
        </w:rPr>
        <w:t xml:space="preserve"> i po dobu transportu k l</w:t>
      </w:r>
      <w:r w:rsidR="006661B2" w:rsidRPr="00367930">
        <w:rPr>
          <w:szCs w:val="24"/>
        </w:rPr>
        <w:t>ekárovi</w:t>
      </w:r>
      <w:r w:rsidR="00870D3F" w:rsidRPr="00367930">
        <w:rPr>
          <w:szCs w:val="24"/>
        </w:rPr>
        <w:t>.</w:t>
      </w:r>
    </w:p>
    <w:p w:rsidR="00870D3F" w:rsidRPr="00367930" w:rsidRDefault="005F2A0D" w:rsidP="00672898">
      <w:pPr>
        <w:autoSpaceDE w:val="0"/>
        <w:autoSpaceDN w:val="0"/>
        <w:adjustRightInd w:val="0"/>
        <w:jc w:val="both"/>
        <w:rPr>
          <w:szCs w:val="24"/>
        </w:rPr>
      </w:pPr>
      <w:r w:rsidRPr="00367930">
        <w:rPr>
          <w:b/>
          <w:szCs w:val="24"/>
        </w:rPr>
        <w:t>Po z</w:t>
      </w:r>
      <w:r w:rsidR="00870D3F" w:rsidRPr="00367930">
        <w:rPr>
          <w:b/>
          <w:szCs w:val="24"/>
        </w:rPr>
        <w:t>as</w:t>
      </w:r>
      <w:r w:rsidR="006661B2" w:rsidRPr="00367930">
        <w:rPr>
          <w:b/>
          <w:szCs w:val="24"/>
        </w:rPr>
        <w:t>iahnut</w:t>
      </w:r>
      <w:r w:rsidRPr="00367930">
        <w:rPr>
          <w:b/>
          <w:szCs w:val="24"/>
        </w:rPr>
        <w:t>í</w:t>
      </w:r>
      <w:r w:rsidR="00870D3F" w:rsidRPr="00367930">
        <w:rPr>
          <w:szCs w:val="24"/>
        </w:rPr>
        <w:t xml:space="preserve"> </w:t>
      </w:r>
      <w:r w:rsidR="00870D3F" w:rsidRPr="00367930">
        <w:rPr>
          <w:b/>
          <w:szCs w:val="24"/>
        </w:rPr>
        <w:t>pokožky</w:t>
      </w:r>
      <w:r w:rsidR="00870D3F" w:rsidRPr="00367930">
        <w:rPr>
          <w:szCs w:val="24"/>
        </w:rPr>
        <w:t>: V pop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edí ak</w:t>
      </w:r>
      <w:r w:rsidR="006661B2" w:rsidRPr="00367930">
        <w:rPr>
          <w:szCs w:val="24"/>
        </w:rPr>
        <w:t>ú</w:t>
      </w:r>
      <w:r w:rsidR="00870D3F" w:rsidRPr="00367930">
        <w:rPr>
          <w:szCs w:val="24"/>
        </w:rPr>
        <w:t>tn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>ho m</w:t>
      </w:r>
      <w:r w:rsidR="006661B2" w:rsidRPr="00367930">
        <w:rPr>
          <w:szCs w:val="24"/>
        </w:rPr>
        <w:t>iestneho</w:t>
      </w:r>
      <w:r w:rsidR="00870D3F" w:rsidRPr="00367930">
        <w:rPr>
          <w:szCs w:val="24"/>
        </w:rPr>
        <w:t xml:space="preserve"> účinku je </w:t>
      </w:r>
      <w:r w:rsidR="0093058D" w:rsidRPr="00367930">
        <w:rPr>
          <w:szCs w:val="24"/>
        </w:rPr>
        <w:t>vysychanie</w:t>
      </w:r>
      <w:r w:rsidR="00870D3F" w:rsidRPr="00367930">
        <w:rPr>
          <w:szCs w:val="24"/>
        </w:rPr>
        <w:t xml:space="preserve"> a podrážd</w:t>
      </w:r>
      <w:r w:rsidR="006661B2" w:rsidRPr="00367930">
        <w:rPr>
          <w:szCs w:val="24"/>
        </w:rPr>
        <w:t>enie</w:t>
      </w:r>
      <w:r w:rsidR="00870D3F" w:rsidRPr="00367930">
        <w:rPr>
          <w:szCs w:val="24"/>
        </w:rPr>
        <w:t xml:space="preserve"> pokožky. Odložte kontaminovan</w:t>
      </w:r>
      <w:r w:rsidR="006661B2" w:rsidRPr="00367930">
        <w:rPr>
          <w:szCs w:val="24"/>
        </w:rPr>
        <w:t>ú</w:t>
      </w:r>
      <w:r w:rsidR="00870D3F" w:rsidRPr="00367930">
        <w:rPr>
          <w:szCs w:val="24"/>
        </w:rPr>
        <w:t xml:space="preserve"> od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>v. Zas</w:t>
      </w:r>
      <w:r w:rsidR="006661B2" w:rsidRPr="00367930">
        <w:rPr>
          <w:szCs w:val="24"/>
        </w:rPr>
        <w:t>iahnuté</w:t>
      </w:r>
      <w:r w:rsidR="00870D3F" w:rsidRPr="00367930">
        <w:rPr>
          <w:szCs w:val="24"/>
        </w:rPr>
        <w:t xml:space="preserve"> č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>sti pokožky umyje pok</w:t>
      </w:r>
      <w:r w:rsidR="006661B2" w:rsidRPr="00367930">
        <w:rPr>
          <w:szCs w:val="24"/>
        </w:rPr>
        <w:t>iaľ</w:t>
      </w:r>
      <w:r w:rsidR="00870D3F" w:rsidRPr="00367930">
        <w:rPr>
          <w:szCs w:val="24"/>
        </w:rPr>
        <w:t xml:space="preserve"> možno teplou vodou a m</w:t>
      </w:r>
      <w:r w:rsidR="006661B2" w:rsidRPr="00367930">
        <w:rPr>
          <w:szCs w:val="24"/>
        </w:rPr>
        <w:t>y</w:t>
      </w:r>
      <w:r w:rsidR="00870D3F" w:rsidRPr="00367930">
        <w:rPr>
          <w:szCs w:val="24"/>
        </w:rPr>
        <w:t>dl</w:t>
      </w:r>
      <w:r w:rsidR="006661B2" w:rsidRPr="00367930">
        <w:rPr>
          <w:szCs w:val="24"/>
        </w:rPr>
        <w:t>o</w:t>
      </w:r>
      <w:r w:rsidR="00870D3F" w:rsidRPr="00367930">
        <w:rPr>
          <w:szCs w:val="24"/>
        </w:rPr>
        <w:t>m, pokožku dob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e opláchn</w:t>
      </w:r>
      <w:r w:rsidR="006661B2" w:rsidRPr="00367930">
        <w:rPr>
          <w:szCs w:val="24"/>
        </w:rPr>
        <w:t>i</w:t>
      </w:r>
      <w:r w:rsidR="00870D3F" w:rsidRPr="00367930">
        <w:rPr>
          <w:szCs w:val="24"/>
        </w:rPr>
        <w:t>te. P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i p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etrvávaj</w:t>
      </w:r>
      <w:r w:rsidR="006661B2" w:rsidRPr="00367930">
        <w:rPr>
          <w:szCs w:val="24"/>
        </w:rPr>
        <w:t>ú</w:t>
      </w:r>
      <w:r w:rsidR="00870D3F" w:rsidRPr="00367930">
        <w:rPr>
          <w:szCs w:val="24"/>
        </w:rPr>
        <w:t>c</w:t>
      </w:r>
      <w:r w:rsidR="006661B2" w:rsidRPr="00367930">
        <w:rPr>
          <w:szCs w:val="24"/>
        </w:rPr>
        <w:t>o</w:t>
      </w:r>
      <w:r w:rsidR="00870D3F" w:rsidRPr="00367930">
        <w:rPr>
          <w:szCs w:val="24"/>
        </w:rPr>
        <w:t>m podrážd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 xml:space="preserve">ní </w:t>
      </w:r>
      <w:r w:rsidR="006661B2" w:rsidRPr="00367930">
        <w:rPr>
          <w:szCs w:val="24"/>
        </w:rPr>
        <w:t>al</w:t>
      </w:r>
      <w:r w:rsidR="00870D3F" w:rsidRPr="00367930">
        <w:rPr>
          <w:szCs w:val="24"/>
        </w:rPr>
        <w:t>ebo známk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>ch polept</w:t>
      </w:r>
      <w:r w:rsidR="006661B2" w:rsidRPr="00367930">
        <w:rPr>
          <w:szCs w:val="24"/>
        </w:rPr>
        <w:t>ania</w:t>
      </w:r>
      <w:r w:rsidR="00870D3F" w:rsidRPr="00367930">
        <w:rPr>
          <w:szCs w:val="24"/>
        </w:rPr>
        <w:t xml:space="preserve"> vyh</w:t>
      </w:r>
      <w:r w:rsidR="006661B2" w:rsidRPr="00367930">
        <w:rPr>
          <w:szCs w:val="24"/>
        </w:rPr>
        <w:t>ľadajte</w:t>
      </w:r>
      <w:r w:rsidR="00870D3F" w:rsidRPr="00367930">
        <w:rPr>
          <w:szCs w:val="24"/>
        </w:rPr>
        <w:t xml:space="preserve"> l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>k</w:t>
      </w:r>
      <w:r w:rsidR="006661B2" w:rsidRPr="00367930">
        <w:rPr>
          <w:szCs w:val="24"/>
        </w:rPr>
        <w:t>ársku</w:t>
      </w:r>
      <w:r w:rsidR="00870D3F" w:rsidRPr="00367930">
        <w:rPr>
          <w:szCs w:val="24"/>
        </w:rPr>
        <w:t xml:space="preserve"> pomoc / zaist</w:t>
      </w:r>
      <w:r w:rsidR="006661B2" w:rsidRPr="00367930">
        <w:rPr>
          <w:szCs w:val="24"/>
        </w:rPr>
        <w:t>i</w:t>
      </w:r>
      <w:r w:rsidR="00870D3F" w:rsidRPr="00367930">
        <w:rPr>
          <w:szCs w:val="24"/>
        </w:rPr>
        <w:t>te l</w:t>
      </w:r>
      <w:r w:rsidR="006661B2" w:rsidRPr="00367930">
        <w:rPr>
          <w:szCs w:val="24"/>
        </w:rPr>
        <w:t>ekárske</w:t>
      </w:r>
      <w:r w:rsidR="00870D3F" w:rsidRPr="00367930">
        <w:rPr>
          <w:szCs w:val="24"/>
        </w:rPr>
        <w:t xml:space="preserve"> ošet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en</w:t>
      </w:r>
      <w:r w:rsidR="006661B2" w:rsidRPr="00367930">
        <w:rPr>
          <w:szCs w:val="24"/>
        </w:rPr>
        <w:t>ie</w:t>
      </w:r>
      <w:r w:rsidR="00870D3F" w:rsidRPr="00367930">
        <w:rPr>
          <w:szCs w:val="24"/>
        </w:rPr>
        <w:t xml:space="preserve">. </w:t>
      </w:r>
    </w:p>
    <w:p w:rsidR="00870D3F" w:rsidRPr="00367930" w:rsidRDefault="005F2A0D" w:rsidP="00672898">
      <w:pPr>
        <w:autoSpaceDE w:val="0"/>
        <w:autoSpaceDN w:val="0"/>
        <w:adjustRightInd w:val="0"/>
        <w:jc w:val="both"/>
        <w:rPr>
          <w:szCs w:val="24"/>
        </w:rPr>
      </w:pPr>
      <w:r w:rsidRPr="00367930">
        <w:rPr>
          <w:b/>
          <w:szCs w:val="24"/>
        </w:rPr>
        <w:t>Po p</w:t>
      </w:r>
      <w:r w:rsidR="00870D3F" w:rsidRPr="00367930">
        <w:rPr>
          <w:b/>
          <w:szCs w:val="24"/>
        </w:rPr>
        <w:t>ožit</w:t>
      </w:r>
      <w:r w:rsidRPr="00367930">
        <w:rPr>
          <w:b/>
          <w:szCs w:val="24"/>
        </w:rPr>
        <w:t>í</w:t>
      </w:r>
      <w:r w:rsidR="00870D3F" w:rsidRPr="00367930">
        <w:rPr>
          <w:szCs w:val="24"/>
        </w:rPr>
        <w:t>: Nevyvoláv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 xml:space="preserve">jte </w:t>
      </w:r>
      <w:r w:rsidR="00367A6F" w:rsidRPr="00367930">
        <w:rPr>
          <w:szCs w:val="24"/>
        </w:rPr>
        <w:t>zvracan</w:t>
      </w:r>
      <w:r w:rsidR="00367A6F">
        <w:rPr>
          <w:szCs w:val="24"/>
        </w:rPr>
        <w:t>ie</w:t>
      </w:r>
      <w:r w:rsidR="00870D3F" w:rsidRPr="00367930">
        <w:rPr>
          <w:szCs w:val="24"/>
        </w:rPr>
        <w:t xml:space="preserve">. </w:t>
      </w:r>
      <w:r w:rsidR="006661B2" w:rsidRPr="00367930">
        <w:rPr>
          <w:szCs w:val="24"/>
        </w:rPr>
        <w:t>Ak je</w:t>
      </w:r>
      <w:r w:rsidR="00870D3F" w:rsidRPr="00367930">
        <w:rPr>
          <w:szCs w:val="24"/>
        </w:rPr>
        <w:t xml:space="preserve"> to možné vypláchn</w:t>
      </w:r>
      <w:r w:rsidR="006661B2" w:rsidRPr="00367930">
        <w:rPr>
          <w:szCs w:val="24"/>
        </w:rPr>
        <w:t>i</w:t>
      </w:r>
      <w:r w:rsidR="00870D3F" w:rsidRPr="00367930">
        <w:rPr>
          <w:szCs w:val="24"/>
        </w:rPr>
        <w:t>te si ústa, p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ípadn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 xml:space="preserve"> vypite asi ¼ litr</w:t>
      </w:r>
      <w:r w:rsidR="006661B2" w:rsidRPr="00367930">
        <w:rPr>
          <w:szCs w:val="24"/>
        </w:rPr>
        <w:t>a</w:t>
      </w:r>
      <w:r w:rsidR="00870D3F" w:rsidRPr="00367930">
        <w:rPr>
          <w:szCs w:val="24"/>
        </w:rPr>
        <w:t xml:space="preserve"> tekutiny. M</w:t>
      </w:r>
      <w:r w:rsidR="006661B2" w:rsidRPr="00367930">
        <w:rPr>
          <w:szCs w:val="24"/>
        </w:rPr>
        <w:t>ô</w:t>
      </w:r>
      <w:r w:rsidR="00870D3F" w:rsidRPr="00367930">
        <w:rPr>
          <w:szCs w:val="24"/>
        </w:rPr>
        <w:t>že d</w:t>
      </w:r>
      <w:r w:rsidR="006661B2" w:rsidRPr="00367930">
        <w:rPr>
          <w:szCs w:val="24"/>
        </w:rPr>
        <w:t>ô</w:t>
      </w:r>
      <w:r w:rsidR="00870D3F" w:rsidRPr="00367930">
        <w:rPr>
          <w:szCs w:val="24"/>
        </w:rPr>
        <w:t>j</w:t>
      </w:r>
      <w:r w:rsidR="006661B2" w:rsidRPr="00367930">
        <w:rPr>
          <w:szCs w:val="24"/>
        </w:rPr>
        <w:t>sť</w:t>
      </w:r>
      <w:r w:rsidR="00870D3F" w:rsidRPr="00367930">
        <w:rPr>
          <w:szCs w:val="24"/>
        </w:rPr>
        <w:t xml:space="preserve"> až k polept</w:t>
      </w:r>
      <w:r w:rsidR="006661B2" w:rsidRPr="00367930">
        <w:rPr>
          <w:szCs w:val="24"/>
        </w:rPr>
        <w:t>aniu</w:t>
      </w:r>
      <w:r w:rsidR="00870D3F" w:rsidRPr="00367930">
        <w:rPr>
          <w:szCs w:val="24"/>
        </w:rPr>
        <w:t xml:space="preserve"> zažívac</w:t>
      </w:r>
      <w:r w:rsidR="006661B2" w:rsidRPr="00367930">
        <w:rPr>
          <w:szCs w:val="24"/>
        </w:rPr>
        <w:t>ieho</w:t>
      </w:r>
      <w:r w:rsidR="00870D3F" w:rsidRPr="00367930">
        <w:rPr>
          <w:szCs w:val="24"/>
        </w:rPr>
        <w:t xml:space="preserve"> traktu a v krajn</w:t>
      </w:r>
      <w:r w:rsidR="006661B2" w:rsidRPr="00367930">
        <w:rPr>
          <w:szCs w:val="24"/>
        </w:rPr>
        <w:t>o</w:t>
      </w:r>
      <w:r w:rsidR="00870D3F" w:rsidRPr="00367930">
        <w:rPr>
          <w:szCs w:val="24"/>
        </w:rPr>
        <w:t>m p</w:t>
      </w:r>
      <w:r w:rsidR="006661B2" w:rsidRPr="00367930">
        <w:rPr>
          <w:szCs w:val="24"/>
        </w:rPr>
        <w:t>r</w:t>
      </w:r>
      <w:r w:rsidR="00870D3F" w:rsidRPr="00367930">
        <w:rPr>
          <w:szCs w:val="24"/>
        </w:rPr>
        <w:t>ípad</w:t>
      </w:r>
      <w:r w:rsidR="006661B2" w:rsidRPr="00367930">
        <w:rPr>
          <w:szCs w:val="24"/>
        </w:rPr>
        <w:t>e</w:t>
      </w:r>
      <w:r w:rsidR="00870D3F" w:rsidRPr="00367930">
        <w:rPr>
          <w:szCs w:val="24"/>
        </w:rPr>
        <w:t xml:space="preserve"> i perfor</w:t>
      </w:r>
      <w:r w:rsidR="006661B2" w:rsidRPr="00367930">
        <w:rPr>
          <w:szCs w:val="24"/>
        </w:rPr>
        <w:t>á</w:t>
      </w:r>
      <w:r w:rsidR="00870D3F" w:rsidRPr="00367930">
        <w:rPr>
          <w:szCs w:val="24"/>
        </w:rPr>
        <w:t>ci</w:t>
      </w:r>
      <w:r w:rsidR="006661B2" w:rsidRPr="00367930">
        <w:rPr>
          <w:szCs w:val="24"/>
        </w:rPr>
        <w:t>i</w:t>
      </w:r>
      <w:r w:rsidR="00870D3F" w:rsidRPr="00367930">
        <w:rPr>
          <w:szCs w:val="24"/>
        </w:rPr>
        <w:t xml:space="preserve"> </w:t>
      </w:r>
      <w:r w:rsidR="00F654C6" w:rsidRPr="00367930">
        <w:rPr>
          <w:szCs w:val="24"/>
        </w:rPr>
        <w:t>pažeráka a</w:t>
      </w:r>
      <w:r w:rsidR="00870D3F" w:rsidRPr="00367930">
        <w:rPr>
          <w:szCs w:val="24"/>
        </w:rPr>
        <w:t xml:space="preserve"> žal</w:t>
      </w:r>
      <w:r w:rsidR="00F654C6" w:rsidRPr="00367930">
        <w:rPr>
          <w:szCs w:val="24"/>
        </w:rPr>
        <w:t>ú</w:t>
      </w:r>
      <w:r w:rsidR="00870D3F" w:rsidRPr="00367930">
        <w:rPr>
          <w:szCs w:val="24"/>
        </w:rPr>
        <w:t xml:space="preserve">dku, </w:t>
      </w:r>
      <w:r w:rsidR="00F654C6" w:rsidRPr="00367930">
        <w:rPr>
          <w:szCs w:val="24"/>
        </w:rPr>
        <w:t>sprevádzane</w:t>
      </w:r>
      <w:r w:rsidR="00870D3F" w:rsidRPr="00367930">
        <w:rPr>
          <w:szCs w:val="24"/>
        </w:rPr>
        <w:t xml:space="preserve"> pálením v</w:t>
      </w:r>
      <w:r w:rsidR="00F654C6" w:rsidRPr="00367930">
        <w:rPr>
          <w:szCs w:val="24"/>
        </w:rPr>
        <w:t xml:space="preserve"> pažeráku </w:t>
      </w:r>
      <w:r w:rsidR="00870D3F" w:rsidRPr="00367930">
        <w:rPr>
          <w:szCs w:val="24"/>
        </w:rPr>
        <w:t>a pr</w:t>
      </w:r>
      <w:r w:rsidR="00F654C6" w:rsidRPr="00367930">
        <w:rPr>
          <w:szCs w:val="24"/>
        </w:rPr>
        <w:t>e</w:t>
      </w:r>
      <w:r w:rsidR="00870D3F" w:rsidRPr="00367930">
        <w:rPr>
          <w:szCs w:val="24"/>
        </w:rPr>
        <w:t>nikavou boles</w:t>
      </w:r>
      <w:r w:rsidR="00F654C6" w:rsidRPr="00367930">
        <w:rPr>
          <w:szCs w:val="24"/>
        </w:rPr>
        <w:t>ťou</w:t>
      </w:r>
      <w:r w:rsidR="00870D3F" w:rsidRPr="00367930">
        <w:rPr>
          <w:szCs w:val="24"/>
        </w:rPr>
        <w:t xml:space="preserve"> b</w:t>
      </w:r>
      <w:r w:rsidR="00F654C6" w:rsidRPr="00367930">
        <w:rPr>
          <w:szCs w:val="24"/>
        </w:rPr>
        <w:t>rucha</w:t>
      </w:r>
      <w:r w:rsidR="00870D3F" w:rsidRPr="00367930">
        <w:rPr>
          <w:szCs w:val="24"/>
        </w:rPr>
        <w:t>. P</w:t>
      </w:r>
      <w:r w:rsidR="00F654C6" w:rsidRPr="00367930">
        <w:rPr>
          <w:szCs w:val="24"/>
        </w:rPr>
        <w:t>r</w:t>
      </w:r>
      <w:r w:rsidR="00870D3F" w:rsidRPr="00367930">
        <w:rPr>
          <w:szCs w:val="24"/>
        </w:rPr>
        <w:t>i p</w:t>
      </w:r>
      <w:r w:rsidR="00F654C6" w:rsidRPr="00367930">
        <w:rPr>
          <w:szCs w:val="24"/>
        </w:rPr>
        <w:t>r</w:t>
      </w:r>
      <w:r w:rsidR="00870D3F" w:rsidRPr="00367930">
        <w:rPr>
          <w:szCs w:val="24"/>
        </w:rPr>
        <w:t xml:space="preserve">ípadných </w:t>
      </w:r>
      <w:r w:rsidR="00F654C6" w:rsidRPr="00367930">
        <w:rPr>
          <w:szCs w:val="24"/>
        </w:rPr>
        <w:t>ťažkostiach</w:t>
      </w:r>
      <w:r w:rsidR="00870D3F" w:rsidRPr="00367930">
        <w:rPr>
          <w:szCs w:val="24"/>
        </w:rPr>
        <w:t xml:space="preserve"> vyh</w:t>
      </w:r>
      <w:r w:rsidR="00F654C6" w:rsidRPr="00367930">
        <w:rPr>
          <w:szCs w:val="24"/>
        </w:rPr>
        <w:t>ľadajte</w:t>
      </w:r>
      <w:r w:rsidR="00870D3F" w:rsidRPr="00367930">
        <w:rPr>
          <w:szCs w:val="24"/>
        </w:rPr>
        <w:t xml:space="preserve"> vždy l</w:t>
      </w:r>
      <w:r w:rsidR="00F654C6" w:rsidRPr="00367930">
        <w:rPr>
          <w:szCs w:val="24"/>
        </w:rPr>
        <w:t>e</w:t>
      </w:r>
      <w:r w:rsidR="00870D3F" w:rsidRPr="00367930">
        <w:rPr>
          <w:szCs w:val="24"/>
        </w:rPr>
        <w:t>k</w:t>
      </w:r>
      <w:r w:rsidR="00F654C6" w:rsidRPr="00367930">
        <w:rPr>
          <w:szCs w:val="24"/>
        </w:rPr>
        <w:t>ársku</w:t>
      </w:r>
      <w:r w:rsidR="00870D3F" w:rsidRPr="00367930">
        <w:rPr>
          <w:szCs w:val="24"/>
        </w:rPr>
        <w:t xml:space="preserve"> pomoc.</w:t>
      </w:r>
    </w:p>
    <w:p w:rsidR="00870D3F" w:rsidRPr="00367930" w:rsidRDefault="00870D3F" w:rsidP="0059084E">
      <w:pPr>
        <w:autoSpaceDE w:val="0"/>
        <w:autoSpaceDN w:val="0"/>
        <w:adjustRightInd w:val="0"/>
        <w:jc w:val="both"/>
        <w:rPr>
          <w:szCs w:val="24"/>
        </w:rPr>
      </w:pPr>
      <w:r w:rsidRPr="00367930">
        <w:rPr>
          <w:b/>
          <w:bCs/>
          <w:szCs w:val="24"/>
        </w:rPr>
        <w:t>P</w:t>
      </w:r>
      <w:r w:rsidR="00F654C6" w:rsidRPr="00367930">
        <w:rPr>
          <w:b/>
          <w:bCs/>
          <w:szCs w:val="24"/>
        </w:rPr>
        <w:t>r</w:t>
      </w:r>
      <w:r w:rsidRPr="00367930">
        <w:rPr>
          <w:b/>
          <w:bCs/>
          <w:szCs w:val="24"/>
        </w:rPr>
        <w:t>i nadých</w:t>
      </w:r>
      <w:r w:rsidR="00F654C6" w:rsidRPr="00367930">
        <w:rPr>
          <w:b/>
          <w:bCs/>
          <w:szCs w:val="24"/>
        </w:rPr>
        <w:t>a</w:t>
      </w:r>
      <w:r w:rsidRPr="00367930">
        <w:rPr>
          <w:b/>
          <w:bCs/>
          <w:szCs w:val="24"/>
        </w:rPr>
        <w:t>ní</w:t>
      </w:r>
      <w:r w:rsidRPr="00367930">
        <w:rPr>
          <w:szCs w:val="24"/>
        </w:rPr>
        <w:t>: Pok</w:t>
      </w:r>
      <w:r w:rsidR="00F654C6" w:rsidRPr="00367930">
        <w:rPr>
          <w:szCs w:val="24"/>
        </w:rPr>
        <w:t>iaľ</w:t>
      </w:r>
      <w:r w:rsidRPr="00367930">
        <w:rPr>
          <w:szCs w:val="24"/>
        </w:rPr>
        <w:t xml:space="preserve"> došlo k nadých</w:t>
      </w:r>
      <w:r w:rsidR="00F654C6" w:rsidRPr="00367930">
        <w:rPr>
          <w:szCs w:val="24"/>
        </w:rPr>
        <w:t>aniu</w:t>
      </w:r>
      <w:r w:rsidRPr="00367930">
        <w:rPr>
          <w:szCs w:val="24"/>
        </w:rPr>
        <w:t>, p</w:t>
      </w:r>
      <w:r w:rsidR="00F654C6" w:rsidRPr="00367930">
        <w:rPr>
          <w:szCs w:val="24"/>
        </w:rPr>
        <w:t>r</w:t>
      </w:r>
      <w:r w:rsidRPr="00367930">
        <w:rPr>
          <w:szCs w:val="24"/>
        </w:rPr>
        <w:t>erušte expoz</w:t>
      </w:r>
      <w:r w:rsidR="00F654C6" w:rsidRPr="00367930">
        <w:rPr>
          <w:szCs w:val="24"/>
        </w:rPr>
        <w:t>í</w:t>
      </w:r>
      <w:r w:rsidRPr="00367930">
        <w:rPr>
          <w:szCs w:val="24"/>
        </w:rPr>
        <w:t>ci</w:t>
      </w:r>
      <w:r w:rsidR="00F654C6" w:rsidRPr="00367930">
        <w:rPr>
          <w:szCs w:val="24"/>
        </w:rPr>
        <w:t>u</w:t>
      </w:r>
      <w:r w:rsidRPr="00367930">
        <w:rPr>
          <w:szCs w:val="24"/>
        </w:rPr>
        <w:t xml:space="preserve"> a p</w:t>
      </w:r>
      <w:r w:rsidR="00F654C6" w:rsidRPr="00367930">
        <w:rPr>
          <w:szCs w:val="24"/>
        </w:rPr>
        <w:t>r</w:t>
      </w:r>
      <w:r w:rsidRPr="00367930">
        <w:rPr>
          <w:szCs w:val="24"/>
        </w:rPr>
        <w:t>ejd</w:t>
      </w:r>
      <w:r w:rsidR="00F654C6" w:rsidRPr="00367930">
        <w:rPr>
          <w:szCs w:val="24"/>
        </w:rPr>
        <w:t>i</w:t>
      </w:r>
      <w:r w:rsidRPr="00367930">
        <w:rPr>
          <w:szCs w:val="24"/>
        </w:rPr>
        <w:t>te o n</w:t>
      </w:r>
      <w:r w:rsidR="00F654C6" w:rsidRPr="00367930">
        <w:rPr>
          <w:szCs w:val="24"/>
        </w:rPr>
        <w:t>ie</w:t>
      </w:r>
      <w:r w:rsidRPr="00367930">
        <w:rPr>
          <w:szCs w:val="24"/>
        </w:rPr>
        <w:t>ko</w:t>
      </w:r>
      <w:r w:rsidR="00F654C6" w:rsidRPr="00367930">
        <w:rPr>
          <w:szCs w:val="24"/>
        </w:rPr>
        <w:t>ľko</w:t>
      </w:r>
      <w:r w:rsidRPr="00367930">
        <w:rPr>
          <w:szCs w:val="24"/>
        </w:rPr>
        <w:t xml:space="preserve"> metr</w:t>
      </w:r>
      <w:r w:rsidR="00F654C6" w:rsidRPr="00367930">
        <w:rPr>
          <w:szCs w:val="24"/>
        </w:rPr>
        <w:t>ov</w:t>
      </w:r>
      <w:r w:rsidRPr="00367930">
        <w:rPr>
          <w:szCs w:val="24"/>
        </w:rPr>
        <w:t xml:space="preserve"> </w:t>
      </w:r>
      <w:r w:rsidR="00F654C6" w:rsidRPr="00367930">
        <w:rPr>
          <w:szCs w:val="24"/>
        </w:rPr>
        <w:t>ďalej</w:t>
      </w:r>
      <w:r w:rsidRPr="00367930">
        <w:rPr>
          <w:szCs w:val="24"/>
        </w:rPr>
        <w:t xml:space="preserve">. </w:t>
      </w:r>
      <w:r w:rsidR="00F654C6" w:rsidRPr="00367930">
        <w:rPr>
          <w:szCs w:val="24"/>
        </w:rPr>
        <w:t>Ak pretrváva</w:t>
      </w:r>
      <w:r w:rsidRPr="00367930">
        <w:rPr>
          <w:szCs w:val="24"/>
        </w:rPr>
        <w:t xml:space="preserve"> p</w:t>
      </w:r>
      <w:r w:rsidR="00F654C6" w:rsidRPr="00367930">
        <w:rPr>
          <w:szCs w:val="24"/>
        </w:rPr>
        <w:t>r</w:t>
      </w:r>
      <w:r w:rsidRPr="00367930">
        <w:rPr>
          <w:szCs w:val="24"/>
        </w:rPr>
        <w:t>ípadné podrážd</w:t>
      </w:r>
      <w:r w:rsidR="00F654C6" w:rsidRPr="00367930">
        <w:rPr>
          <w:szCs w:val="24"/>
        </w:rPr>
        <w:t>e</w:t>
      </w:r>
      <w:r w:rsidRPr="00367930">
        <w:rPr>
          <w:szCs w:val="24"/>
        </w:rPr>
        <w:t>n</w:t>
      </w:r>
      <w:r w:rsidR="00F654C6" w:rsidRPr="00367930">
        <w:rPr>
          <w:szCs w:val="24"/>
        </w:rPr>
        <w:t>ie</w:t>
      </w:r>
      <w:r w:rsidRPr="00367930">
        <w:rPr>
          <w:szCs w:val="24"/>
        </w:rPr>
        <w:t xml:space="preserve"> dýchacích c</w:t>
      </w:r>
      <w:r w:rsidR="00F654C6" w:rsidRPr="00367930">
        <w:rPr>
          <w:szCs w:val="24"/>
        </w:rPr>
        <w:t>i</w:t>
      </w:r>
      <w:r w:rsidRPr="00367930">
        <w:rPr>
          <w:szCs w:val="24"/>
        </w:rPr>
        <w:t xml:space="preserve">est, </w:t>
      </w:r>
      <w:r w:rsidR="00F654C6" w:rsidRPr="00367930">
        <w:rPr>
          <w:szCs w:val="24"/>
        </w:rPr>
        <w:t>nedostatok vzduchu</w:t>
      </w:r>
      <w:r w:rsidRPr="00367930">
        <w:rPr>
          <w:szCs w:val="24"/>
        </w:rPr>
        <w:t xml:space="preserve"> </w:t>
      </w:r>
      <w:r w:rsidR="00F654C6" w:rsidRPr="00367930">
        <w:rPr>
          <w:szCs w:val="24"/>
        </w:rPr>
        <w:t>al</w:t>
      </w:r>
      <w:r w:rsidRPr="00367930">
        <w:rPr>
          <w:szCs w:val="24"/>
        </w:rPr>
        <w:t>ebo iné celkové p</w:t>
      </w:r>
      <w:r w:rsidR="00F654C6" w:rsidRPr="00367930">
        <w:rPr>
          <w:szCs w:val="24"/>
        </w:rPr>
        <w:t>r</w:t>
      </w:r>
      <w:r w:rsidRPr="00367930">
        <w:rPr>
          <w:szCs w:val="24"/>
        </w:rPr>
        <w:t>íznaky, vyh</w:t>
      </w:r>
      <w:r w:rsidR="00F654C6" w:rsidRPr="00367930">
        <w:rPr>
          <w:szCs w:val="24"/>
        </w:rPr>
        <w:t>ľa</w:t>
      </w:r>
      <w:r w:rsidRPr="00367930">
        <w:rPr>
          <w:szCs w:val="24"/>
        </w:rPr>
        <w:t>d</w:t>
      </w:r>
      <w:r w:rsidR="00F654C6" w:rsidRPr="00367930">
        <w:rPr>
          <w:szCs w:val="24"/>
        </w:rPr>
        <w:t>a</w:t>
      </w:r>
      <w:r w:rsidRPr="00367930">
        <w:rPr>
          <w:szCs w:val="24"/>
        </w:rPr>
        <w:t>jte l</w:t>
      </w:r>
      <w:r w:rsidR="00F654C6" w:rsidRPr="00367930">
        <w:rPr>
          <w:szCs w:val="24"/>
        </w:rPr>
        <w:t>e</w:t>
      </w:r>
      <w:r w:rsidRPr="00367930">
        <w:rPr>
          <w:szCs w:val="24"/>
        </w:rPr>
        <w:t>k</w:t>
      </w:r>
      <w:r w:rsidR="00F654C6" w:rsidRPr="00367930">
        <w:rPr>
          <w:szCs w:val="24"/>
        </w:rPr>
        <w:t>ár</w:t>
      </w:r>
      <w:r w:rsidRPr="00367930">
        <w:rPr>
          <w:szCs w:val="24"/>
        </w:rPr>
        <w:t>sku pomoc.</w:t>
      </w:r>
    </w:p>
    <w:p w:rsidR="00BF2253" w:rsidRDefault="00870D3F" w:rsidP="00BF2253">
      <w:pPr>
        <w:autoSpaceDE w:val="0"/>
        <w:autoSpaceDN w:val="0"/>
        <w:adjustRightInd w:val="0"/>
        <w:spacing w:line="288" w:lineRule="auto"/>
        <w:rPr>
          <w:sz w:val="28"/>
          <w:szCs w:val="28"/>
        </w:rPr>
      </w:pPr>
      <w:r w:rsidRPr="00367930">
        <w:rPr>
          <w:szCs w:val="24"/>
        </w:rPr>
        <w:t>V p</w:t>
      </w:r>
      <w:r w:rsidR="00F654C6" w:rsidRPr="00367930">
        <w:rPr>
          <w:szCs w:val="24"/>
        </w:rPr>
        <w:t>r</w:t>
      </w:r>
      <w:r w:rsidRPr="00367930">
        <w:rPr>
          <w:szCs w:val="24"/>
        </w:rPr>
        <w:t>ípad</w:t>
      </w:r>
      <w:r w:rsidR="00F654C6" w:rsidRPr="00367930">
        <w:rPr>
          <w:szCs w:val="24"/>
        </w:rPr>
        <w:t>e</w:t>
      </w:r>
      <w:r w:rsidRPr="00367930">
        <w:rPr>
          <w:szCs w:val="24"/>
        </w:rPr>
        <w:t xml:space="preserve"> pot</w:t>
      </w:r>
      <w:r w:rsidR="00F654C6" w:rsidRPr="00367930">
        <w:rPr>
          <w:szCs w:val="24"/>
        </w:rPr>
        <w:t>r</w:t>
      </w:r>
      <w:r w:rsidRPr="00367930">
        <w:rPr>
          <w:szCs w:val="24"/>
        </w:rPr>
        <w:t xml:space="preserve">eby </w:t>
      </w:r>
      <w:r w:rsidR="007E7026" w:rsidRPr="00367930">
        <w:rPr>
          <w:szCs w:val="24"/>
        </w:rPr>
        <w:t>je možné</w:t>
      </w:r>
      <w:r w:rsidRPr="00367930">
        <w:rPr>
          <w:szCs w:val="24"/>
        </w:rPr>
        <w:t xml:space="preserve"> </w:t>
      </w:r>
      <w:r w:rsidR="00F654C6" w:rsidRPr="00367930">
        <w:rPr>
          <w:szCs w:val="24"/>
        </w:rPr>
        <w:t>ď</w:t>
      </w:r>
      <w:r w:rsidRPr="00367930">
        <w:rPr>
          <w:szCs w:val="24"/>
        </w:rPr>
        <w:t>alší postup p</w:t>
      </w:r>
      <w:r w:rsidR="00F654C6" w:rsidRPr="00367930">
        <w:rPr>
          <w:szCs w:val="24"/>
        </w:rPr>
        <w:t>re</w:t>
      </w:r>
      <w:r w:rsidRPr="00367930">
        <w:rPr>
          <w:szCs w:val="24"/>
        </w:rPr>
        <w:t xml:space="preserve"> prv</w:t>
      </w:r>
      <w:r w:rsidR="00F654C6" w:rsidRPr="00367930">
        <w:rPr>
          <w:szCs w:val="24"/>
        </w:rPr>
        <w:t>ú</w:t>
      </w:r>
      <w:r w:rsidRPr="00367930">
        <w:rPr>
          <w:szCs w:val="24"/>
        </w:rPr>
        <w:t xml:space="preserve"> pomoc (</w:t>
      </w:r>
      <w:r w:rsidR="00F654C6" w:rsidRPr="00367930">
        <w:rPr>
          <w:szCs w:val="24"/>
        </w:rPr>
        <w:t>a</w:t>
      </w:r>
      <w:r w:rsidRPr="00367930">
        <w:rPr>
          <w:szCs w:val="24"/>
        </w:rPr>
        <w:t xml:space="preserve"> následn</w:t>
      </w:r>
      <w:r w:rsidR="00F654C6" w:rsidRPr="00367930">
        <w:rPr>
          <w:szCs w:val="24"/>
        </w:rPr>
        <w:t>ú</w:t>
      </w:r>
      <w:r w:rsidRPr="00367930">
        <w:rPr>
          <w:szCs w:val="24"/>
        </w:rPr>
        <w:t xml:space="preserve"> terapi</w:t>
      </w:r>
      <w:r w:rsidR="00F654C6" w:rsidRPr="00367930">
        <w:rPr>
          <w:szCs w:val="24"/>
        </w:rPr>
        <w:t>u</w:t>
      </w:r>
      <w:r w:rsidRPr="00367930">
        <w:rPr>
          <w:szCs w:val="24"/>
        </w:rPr>
        <w:t>) konzultova</w:t>
      </w:r>
      <w:r w:rsidR="00F654C6" w:rsidRPr="00367930">
        <w:rPr>
          <w:szCs w:val="24"/>
        </w:rPr>
        <w:t>ť</w:t>
      </w:r>
      <w:r w:rsidRPr="00367930">
        <w:rPr>
          <w:szCs w:val="24"/>
        </w:rPr>
        <w:t xml:space="preserve"> s</w:t>
      </w:r>
      <w:r w:rsidR="00EF6D35" w:rsidRPr="00367930">
        <w:rPr>
          <w:szCs w:val="24"/>
        </w:rPr>
        <w:t xml:space="preserve"> Národným </w:t>
      </w:r>
      <w:r w:rsidRPr="00367930">
        <w:rPr>
          <w:szCs w:val="24"/>
        </w:rPr>
        <w:t>toxikologickým informačn</w:t>
      </w:r>
      <w:r w:rsidR="00F654C6" w:rsidRPr="00367930">
        <w:rPr>
          <w:szCs w:val="24"/>
        </w:rPr>
        <w:t>ý</w:t>
      </w:r>
      <w:r w:rsidRPr="00367930">
        <w:rPr>
          <w:szCs w:val="24"/>
        </w:rPr>
        <w:t xml:space="preserve">m </w:t>
      </w:r>
      <w:r w:rsidR="00F654C6" w:rsidRPr="00367930">
        <w:rPr>
          <w:szCs w:val="24"/>
        </w:rPr>
        <w:t>centrom</w:t>
      </w:r>
      <w:r w:rsidR="00EF6D35" w:rsidRPr="00367930">
        <w:rPr>
          <w:szCs w:val="24"/>
        </w:rPr>
        <w:t xml:space="preserve"> v Bratislave, </w:t>
      </w:r>
      <w:r w:rsidR="00BF2253" w:rsidRPr="00762B1E">
        <w:t xml:space="preserve">Klinika </w:t>
      </w:r>
      <w:r w:rsidR="00BF2253">
        <w:t>chorôb</w:t>
      </w:r>
      <w:r w:rsidR="00BF2253" w:rsidRPr="00762B1E">
        <w:t xml:space="preserve"> z povol</w:t>
      </w:r>
      <w:r w:rsidR="00BF2253">
        <w:t>ania</w:t>
      </w:r>
      <w:r w:rsidR="00BF2253" w:rsidRPr="00762B1E">
        <w:t>, Toxikologické informačn</w:t>
      </w:r>
      <w:r w:rsidR="00BF2253">
        <w:t>é</w:t>
      </w:r>
      <w:r w:rsidR="00BF2253" w:rsidRPr="00762B1E">
        <w:t xml:space="preserve"> st</w:t>
      </w:r>
      <w:r w:rsidR="00BF2253">
        <w:t>r</w:t>
      </w:r>
      <w:r w:rsidR="00BF2253" w:rsidRPr="00762B1E">
        <w:t>edisko,</w:t>
      </w:r>
      <w:r w:rsidR="00BF2253">
        <w:t xml:space="preserve"> </w:t>
      </w:r>
      <w:r w:rsidR="00BF2253" w:rsidRPr="00762B1E">
        <w:t xml:space="preserve">Tel.: </w:t>
      </w:r>
      <w:r w:rsidR="00BF2253">
        <w:t>0</w:t>
      </w:r>
      <w:r w:rsidR="00BF2253" w:rsidRPr="00762B1E">
        <w:t>2</w:t>
      </w:r>
      <w:r w:rsidR="00BF2253">
        <w:t>/547 741 66</w:t>
      </w:r>
      <w:r w:rsidR="00BF2253" w:rsidRPr="00762B1E">
        <w:rPr>
          <w:sz w:val="28"/>
          <w:szCs w:val="28"/>
        </w:rPr>
        <w:t xml:space="preserve"> </w:t>
      </w:r>
    </w:p>
    <w:p w:rsidR="0059084E" w:rsidRDefault="0059084E" w:rsidP="0059084E">
      <w:pPr>
        <w:jc w:val="both"/>
        <w:rPr>
          <w:b/>
          <w:bCs/>
          <w:szCs w:val="24"/>
        </w:rPr>
      </w:pPr>
    </w:p>
    <w:p w:rsidR="0059084E" w:rsidRPr="00367930" w:rsidRDefault="0059084E" w:rsidP="0059084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ČISTENIE APLIKAČNÉHO ZARIADENIA</w:t>
      </w:r>
    </w:p>
    <w:p w:rsidR="0059084E" w:rsidRDefault="0059084E" w:rsidP="0059084E">
      <w:pPr>
        <w:jc w:val="both"/>
        <w:rPr>
          <w:szCs w:val="24"/>
        </w:rPr>
      </w:pPr>
      <w:r w:rsidRPr="00367930">
        <w:rPr>
          <w:szCs w:val="24"/>
        </w:rPr>
        <w:t xml:space="preserve"> Aplikačné zariadenie a osobné ochranné pracovné prostriedky asanujte 3%- ným roztokom uhličitanu sodného (sóda) a opláchnite vodou. </w:t>
      </w:r>
    </w:p>
    <w:p w:rsidR="0082392F" w:rsidRPr="00367930" w:rsidRDefault="0082392F" w:rsidP="00672898">
      <w:pPr>
        <w:autoSpaceDE w:val="0"/>
        <w:autoSpaceDN w:val="0"/>
        <w:adjustRightInd w:val="0"/>
        <w:jc w:val="both"/>
        <w:rPr>
          <w:szCs w:val="24"/>
        </w:rPr>
      </w:pPr>
    </w:p>
    <w:p w:rsidR="00672898" w:rsidRPr="00367930" w:rsidRDefault="00EE51F6" w:rsidP="00672898">
      <w:pPr>
        <w:jc w:val="both"/>
        <w:rPr>
          <w:szCs w:val="24"/>
        </w:rPr>
      </w:pPr>
      <w:r w:rsidRPr="00367930">
        <w:rPr>
          <w:b/>
          <w:bCs/>
          <w:szCs w:val="24"/>
        </w:rPr>
        <w:t>SKLADOVANIE</w:t>
      </w:r>
    </w:p>
    <w:p w:rsidR="0082392F" w:rsidRPr="00367930" w:rsidRDefault="00672898" w:rsidP="00672898">
      <w:pPr>
        <w:jc w:val="both"/>
        <w:rPr>
          <w:szCs w:val="24"/>
        </w:rPr>
      </w:pPr>
      <w:r w:rsidRPr="00367930">
        <w:rPr>
          <w:szCs w:val="24"/>
        </w:rPr>
        <w:lastRenderedPageBreak/>
        <w:t>P</w:t>
      </w:r>
      <w:r w:rsidR="005F2A0D" w:rsidRPr="00367930">
        <w:rPr>
          <w:szCs w:val="24"/>
        </w:rPr>
        <w:t>rípravok skladujte v uzatvorených originálnych obaloch v uzamknutých, suchých, chladných, hygienicky čistých a dobre vetrateľných skladoch pri teplote +5 až +</w:t>
      </w:r>
      <w:smartTag w:uri="urn:schemas-microsoft-com:office:smarttags" w:element="metricconverter">
        <w:smartTagPr>
          <w:attr w:name="ProductID" w:val="20ﾰC"/>
        </w:smartTagPr>
        <w:r w:rsidR="005F2A0D" w:rsidRPr="00367930">
          <w:rPr>
            <w:szCs w:val="24"/>
          </w:rPr>
          <w:t>20°C</w:t>
        </w:r>
      </w:smartTag>
      <w:r w:rsidR="005F2A0D" w:rsidRPr="00367930">
        <w:rPr>
          <w:szCs w:val="24"/>
        </w:rPr>
        <w:t xml:space="preserve">. </w:t>
      </w:r>
      <w:r w:rsidR="0082392F" w:rsidRPr="00367930">
        <w:rPr>
          <w:szCs w:val="24"/>
        </w:rPr>
        <w:t xml:space="preserve">Uchovávajte oddelene od skladovaných potravín, nápojov a krmív. </w:t>
      </w:r>
      <w:r w:rsidR="005F2A0D" w:rsidRPr="00367930">
        <w:rPr>
          <w:szCs w:val="24"/>
        </w:rPr>
        <w:t>Pri</w:t>
      </w:r>
      <w:r w:rsidR="00EE51F6" w:rsidRPr="00367930">
        <w:rPr>
          <w:szCs w:val="24"/>
        </w:rPr>
        <w:t xml:space="preserve"> správnom</w:t>
      </w:r>
      <w:r w:rsidR="005F2A0D" w:rsidRPr="00367930">
        <w:rPr>
          <w:szCs w:val="24"/>
        </w:rPr>
        <w:t xml:space="preserve"> skladovaní v pôvodných neporušených obaloch je doba použiteľnosti prípravku </w:t>
      </w:r>
      <w:r w:rsidR="002642DB">
        <w:rPr>
          <w:szCs w:val="24"/>
        </w:rPr>
        <w:t>2</w:t>
      </w:r>
      <w:r w:rsidR="002642DB" w:rsidRPr="00367930">
        <w:rPr>
          <w:szCs w:val="24"/>
        </w:rPr>
        <w:t xml:space="preserve"> </w:t>
      </w:r>
      <w:r w:rsidR="005F2A0D" w:rsidRPr="00367930">
        <w:rPr>
          <w:szCs w:val="24"/>
        </w:rPr>
        <w:t>rok</w:t>
      </w:r>
      <w:r w:rsidR="002642DB">
        <w:rPr>
          <w:szCs w:val="24"/>
        </w:rPr>
        <w:t>y</w:t>
      </w:r>
      <w:r w:rsidR="005F2A0D" w:rsidRPr="00367930">
        <w:rPr>
          <w:szCs w:val="24"/>
        </w:rPr>
        <w:t xml:space="preserve"> od dátumu výroby. </w:t>
      </w:r>
    </w:p>
    <w:p w:rsidR="0082392F" w:rsidRDefault="0082392F" w:rsidP="00672898">
      <w:pPr>
        <w:autoSpaceDE w:val="0"/>
        <w:autoSpaceDN w:val="0"/>
        <w:adjustRightInd w:val="0"/>
        <w:jc w:val="both"/>
        <w:rPr>
          <w:szCs w:val="24"/>
        </w:rPr>
      </w:pPr>
    </w:p>
    <w:p w:rsidR="00543951" w:rsidRDefault="00543951" w:rsidP="00543951">
      <w:pPr>
        <w:widowControl w:val="0"/>
        <w:suppressAutoHyphens/>
        <w:jc w:val="both"/>
        <w:rPr>
          <w:b/>
          <w:kern w:val="1"/>
        </w:rPr>
      </w:pPr>
      <w:r w:rsidRPr="0061343B">
        <w:rPr>
          <w:b/>
          <w:kern w:val="1"/>
        </w:rPr>
        <w:t>ZNEŠKODNENIE OBALOV A</w:t>
      </w:r>
      <w:r>
        <w:rPr>
          <w:b/>
          <w:kern w:val="1"/>
        </w:rPr>
        <w:t> </w:t>
      </w:r>
      <w:r w:rsidRPr="0061343B">
        <w:rPr>
          <w:b/>
          <w:kern w:val="1"/>
        </w:rPr>
        <w:t>ZVYŠKOV</w:t>
      </w:r>
    </w:p>
    <w:p w:rsidR="00543951" w:rsidRPr="000A7B6B" w:rsidRDefault="00543951" w:rsidP="00543951">
      <w:pPr>
        <w:widowControl w:val="0"/>
        <w:suppressAutoHyphens/>
        <w:jc w:val="both"/>
      </w:pPr>
      <w:r w:rsidRPr="009F7DB5">
        <w:t xml:space="preserve">Vyprázdnený obal vymyte vodou a likvidujte ako ostatný odpad. </w:t>
      </w:r>
    </w:p>
    <w:p w:rsidR="00543951" w:rsidRPr="000A7B6B" w:rsidRDefault="00543951" w:rsidP="00543951">
      <w:pPr>
        <w:widowControl w:val="0"/>
        <w:tabs>
          <w:tab w:val="left" w:pos="1134"/>
          <w:tab w:val="left" w:pos="3261"/>
        </w:tabs>
        <w:autoSpaceDE w:val="0"/>
        <w:autoSpaceDN w:val="0"/>
        <w:jc w:val="both"/>
      </w:pPr>
      <w:r w:rsidRPr="000A7B6B">
        <w:t xml:space="preserve">Nepoužitý prípravok v pôvodnom obale a prázdne obaly z prípravku odovzdajte v mieste zberu domového odpadu špeciálne vytvoreného pre tento účel (v rámci  triedenia odpadov) príslušnou samosprávou (informujte sa u orgánu miestnej správy)! Obaly od prípravku sa nesmú znovu používať na akékoľvek iné účely! </w:t>
      </w:r>
    </w:p>
    <w:p w:rsidR="00543951" w:rsidRPr="00367930" w:rsidRDefault="00543951" w:rsidP="00672898">
      <w:pPr>
        <w:autoSpaceDE w:val="0"/>
        <w:autoSpaceDN w:val="0"/>
        <w:adjustRightInd w:val="0"/>
        <w:jc w:val="both"/>
        <w:rPr>
          <w:szCs w:val="24"/>
        </w:rPr>
      </w:pPr>
    </w:p>
    <w:sectPr w:rsidR="00543951" w:rsidRPr="00367930" w:rsidSect="00392D4A">
      <w:headerReference w:type="default" r:id="rId9"/>
      <w:footerReference w:type="default" r:id="rId10"/>
      <w:pgSz w:w="11907" w:h="16840" w:code="9"/>
      <w:pgMar w:top="1276" w:right="1418" w:bottom="1418" w:left="1418" w:header="567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C7" w:rsidRDefault="00912AC7">
      <w:r>
        <w:separator/>
      </w:r>
    </w:p>
  </w:endnote>
  <w:endnote w:type="continuationSeparator" w:id="0">
    <w:p w:rsidR="00912AC7" w:rsidRDefault="009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4253"/>
      <w:gridCol w:w="4819"/>
    </w:tblGrid>
    <w:tr w:rsidR="00392D4A" w:rsidRPr="00392D4A" w:rsidTr="00392D4A">
      <w:tc>
        <w:tcPr>
          <w:tcW w:w="4253" w:type="dxa"/>
        </w:tcPr>
        <w:p w:rsidR="00392D4A" w:rsidRPr="00392D4A" w:rsidRDefault="00392D4A" w:rsidP="00392D4A">
          <w:pPr>
            <w:tabs>
              <w:tab w:val="left" w:pos="1008"/>
            </w:tabs>
            <w:rPr>
              <w:sz w:val="22"/>
              <w:szCs w:val="22"/>
              <w:lang w:eastAsia="sk-SK"/>
            </w:rPr>
          </w:pPr>
          <w:r w:rsidRPr="00392D4A">
            <w:rPr>
              <w:sz w:val="22"/>
              <w:szCs w:val="22"/>
              <w:lang w:eastAsia="sk-SK"/>
            </w:rPr>
            <w:t>ICZ/2016/4190/mt</w:t>
          </w:r>
          <w:r w:rsidR="00C823D2">
            <w:rPr>
              <w:sz w:val="22"/>
              <w:szCs w:val="22"/>
              <w:lang w:eastAsia="sk-SK"/>
            </w:rPr>
            <w:t xml:space="preserve"> (vi)</w:t>
          </w:r>
        </w:p>
      </w:tc>
      <w:tc>
        <w:tcPr>
          <w:tcW w:w="4819" w:type="dxa"/>
        </w:tcPr>
        <w:p w:rsidR="00392D4A" w:rsidRPr="00392D4A" w:rsidRDefault="00392D4A" w:rsidP="00392D4A">
          <w:pPr>
            <w:pStyle w:val="Pta"/>
            <w:jc w:val="right"/>
            <w:rPr>
              <w:sz w:val="22"/>
              <w:szCs w:val="22"/>
            </w:rPr>
          </w:pPr>
          <w:r w:rsidRPr="00392D4A">
            <w:rPr>
              <w:bCs/>
              <w:sz w:val="22"/>
              <w:szCs w:val="22"/>
            </w:rPr>
            <w:fldChar w:fldCharType="begin"/>
          </w:r>
          <w:r w:rsidRPr="00392D4A">
            <w:rPr>
              <w:bCs/>
              <w:sz w:val="22"/>
              <w:szCs w:val="22"/>
            </w:rPr>
            <w:instrText>PAGE</w:instrText>
          </w:r>
          <w:r w:rsidRPr="00392D4A">
            <w:rPr>
              <w:bCs/>
              <w:sz w:val="22"/>
              <w:szCs w:val="22"/>
            </w:rPr>
            <w:fldChar w:fldCharType="separate"/>
          </w:r>
          <w:r w:rsidR="002E274C">
            <w:rPr>
              <w:bCs/>
              <w:noProof/>
              <w:sz w:val="22"/>
              <w:szCs w:val="22"/>
            </w:rPr>
            <w:t>1</w:t>
          </w:r>
          <w:r w:rsidRPr="00392D4A">
            <w:rPr>
              <w:bCs/>
              <w:sz w:val="22"/>
              <w:szCs w:val="22"/>
            </w:rPr>
            <w:fldChar w:fldCharType="end"/>
          </w:r>
          <w:r w:rsidRPr="00392D4A">
            <w:rPr>
              <w:sz w:val="22"/>
              <w:szCs w:val="22"/>
            </w:rPr>
            <w:t xml:space="preserve"> / </w:t>
          </w:r>
          <w:r w:rsidRPr="00392D4A">
            <w:rPr>
              <w:bCs/>
              <w:sz w:val="22"/>
              <w:szCs w:val="22"/>
            </w:rPr>
            <w:fldChar w:fldCharType="begin"/>
          </w:r>
          <w:r w:rsidRPr="00392D4A">
            <w:rPr>
              <w:bCs/>
              <w:sz w:val="22"/>
              <w:szCs w:val="22"/>
            </w:rPr>
            <w:instrText>NUMPAGES</w:instrText>
          </w:r>
          <w:r w:rsidRPr="00392D4A">
            <w:rPr>
              <w:bCs/>
              <w:sz w:val="22"/>
              <w:szCs w:val="22"/>
            </w:rPr>
            <w:fldChar w:fldCharType="separate"/>
          </w:r>
          <w:r w:rsidR="002E274C">
            <w:rPr>
              <w:bCs/>
              <w:noProof/>
              <w:sz w:val="22"/>
              <w:szCs w:val="22"/>
            </w:rPr>
            <w:t>4</w:t>
          </w:r>
          <w:r w:rsidRPr="00392D4A">
            <w:rPr>
              <w:bCs/>
              <w:sz w:val="22"/>
              <w:szCs w:val="22"/>
            </w:rPr>
            <w:fldChar w:fldCharType="end"/>
          </w:r>
        </w:p>
      </w:tc>
    </w:tr>
  </w:tbl>
  <w:p w:rsidR="00392D4A" w:rsidRPr="00392D4A" w:rsidRDefault="00392D4A" w:rsidP="00392D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C7" w:rsidRDefault="00912AC7">
      <w:r>
        <w:separator/>
      </w:r>
    </w:p>
  </w:footnote>
  <w:footnote w:type="continuationSeparator" w:id="0">
    <w:p w:rsidR="00912AC7" w:rsidRDefault="0091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1E" w:rsidRPr="000A7B6B" w:rsidRDefault="00861D1E" w:rsidP="00861D1E">
    <w:pPr>
      <w:pStyle w:val="Hlavika"/>
      <w:jc w:val="right"/>
      <w:rPr>
        <w:sz w:val="22"/>
        <w:szCs w:val="22"/>
      </w:rPr>
    </w:pPr>
    <w:r w:rsidRPr="000A7B6B">
      <w:rPr>
        <w:sz w:val="22"/>
        <w:szCs w:val="22"/>
      </w:rPr>
      <w:t xml:space="preserve">Etiketa schválená: </w:t>
    </w:r>
    <w:r w:rsidR="00847A62">
      <w:rPr>
        <w:sz w:val="22"/>
        <w:szCs w:val="22"/>
      </w:rPr>
      <w:t>2</w:t>
    </w:r>
    <w:r w:rsidR="00D977F3">
      <w:rPr>
        <w:sz w:val="22"/>
        <w:szCs w:val="22"/>
      </w:rPr>
      <w:t>9</w:t>
    </w:r>
    <w:r w:rsidR="00847A62">
      <w:rPr>
        <w:sz w:val="22"/>
        <w:szCs w:val="22"/>
      </w:rPr>
      <w:t>.05.2017</w:t>
    </w:r>
  </w:p>
  <w:p w:rsidR="00392D4A" w:rsidRPr="00861D1E" w:rsidRDefault="00392D4A" w:rsidP="00861D1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167"/>
    <w:multiLevelType w:val="hybridMultilevel"/>
    <w:tmpl w:val="6A0CA9A0"/>
    <w:lvl w:ilvl="0" w:tplc="8E2E157A">
      <w:start w:val="19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E442D"/>
    <w:multiLevelType w:val="hybridMultilevel"/>
    <w:tmpl w:val="76423A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2"/>
    <w:rsid w:val="00066555"/>
    <w:rsid w:val="000A6F4B"/>
    <w:rsid w:val="000C184B"/>
    <w:rsid w:val="000D0442"/>
    <w:rsid w:val="00111E18"/>
    <w:rsid w:val="00160726"/>
    <w:rsid w:val="00166AD7"/>
    <w:rsid w:val="001858F4"/>
    <w:rsid w:val="00193F1F"/>
    <w:rsid w:val="001945E2"/>
    <w:rsid w:val="00195001"/>
    <w:rsid w:val="001B6D7D"/>
    <w:rsid w:val="0023143E"/>
    <w:rsid w:val="00247B02"/>
    <w:rsid w:val="002642DB"/>
    <w:rsid w:val="00295DC8"/>
    <w:rsid w:val="002A7842"/>
    <w:rsid w:val="002E13E0"/>
    <w:rsid w:val="002E274C"/>
    <w:rsid w:val="002E6A4B"/>
    <w:rsid w:val="00310EE4"/>
    <w:rsid w:val="00321304"/>
    <w:rsid w:val="0033178E"/>
    <w:rsid w:val="00367930"/>
    <w:rsid w:val="00367A6F"/>
    <w:rsid w:val="00373793"/>
    <w:rsid w:val="00392D4A"/>
    <w:rsid w:val="003A5CE9"/>
    <w:rsid w:val="003E2D52"/>
    <w:rsid w:val="003F53AF"/>
    <w:rsid w:val="003F7D05"/>
    <w:rsid w:val="004020DA"/>
    <w:rsid w:val="00444FAC"/>
    <w:rsid w:val="00455C5E"/>
    <w:rsid w:val="00463A2E"/>
    <w:rsid w:val="004A2910"/>
    <w:rsid w:val="004A594F"/>
    <w:rsid w:val="004B4FDD"/>
    <w:rsid w:val="004D10AD"/>
    <w:rsid w:val="004F67C3"/>
    <w:rsid w:val="005203F2"/>
    <w:rsid w:val="005212FC"/>
    <w:rsid w:val="00525307"/>
    <w:rsid w:val="00526706"/>
    <w:rsid w:val="005375AE"/>
    <w:rsid w:val="00543951"/>
    <w:rsid w:val="0059084E"/>
    <w:rsid w:val="005966D5"/>
    <w:rsid w:val="005A75F5"/>
    <w:rsid w:val="005B5FCE"/>
    <w:rsid w:val="005E0DF9"/>
    <w:rsid w:val="005F2A0D"/>
    <w:rsid w:val="005F4CDE"/>
    <w:rsid w:val="006102BE"/>
    <w:rsid w:val="00617A33"/>
    <w:rsid w:val="00630344"/>
    <w:rsid w:val="00650D1F"/>
    <w:rsid w:val="00652915"/>
    <w:rsid w:val="0065698D"/>
    <w:rsid w:val="0065790D"/>
    <w:rsid w:val="006661B2"/>
    <w:rsid w:val="00672898"/>
    <w:rsid w:val="006734F9"/>
    <w:rsid w:val="0068026E"/>
    <w:rsid w:val="00700E20"/>
    <w:rsid w:val="007106C2"/>
    <w:rsid w:val="0073555B"/>
    <w:rsid w:val="0073644C"/>
    <w:rsid w:val="0075008C"/>
    <w:rsid w:val="007A4327"/>
    <w:rsid w:val="007B0212"/>
    <w:rsid w:val="007B44EB"/>
    <w:rsid w:val="007B53C7"/>
    <w:rsid w:val="007B7EEB"/>
    <w:rsid w:val="007D4C78"/>
    <w:rsid w:val="007E7026"/>
    <w:rsid w:val="0082392F"/>
    <w:rsid w:val="0084244D"/>
    <w:rsid w:val="00847A62"/>
    <w:rsid w:val="00861D1E"/>
    <w:rsid w:val="00870D3F"/>
    <w:rsid w:val="008866EF"/>
    <w:rsid w:val="008E55DE"/>
    <w:rsid w:val="00912AC7"/>
    <w:rsid w:val="0093058D"/>
    <w:rsid w:val="00935144"/>
    <w:rsid w:val="00936AAE"/>
    <w:rsid w:val="00956179"/>
    <w:rsid w:val="00996046"/>
    <w:rsid w:val="009C7138"/>
    <w:rsid w:val="009F00B2"/>
    <w:rsid w:val="00A0522D"/>
    <w:rsid w:val="00A11EEC"/>
    <w:rsid w:val="00A13220"/>
    <w:rsid w:val="00A31003"/>
    <w:rsid w:val="00A35CD6"/>
    <w:rsid w:val="00A41961"/>
    <w:rsid w:val="00A7753F"/>
    <w:rsid w:val="00A83731"/>
    <w:rsid w:val="00AD4542"/>
    <w:rsid w:val="00B927C5"/>
    <w:rsid w:val="00BB65CD"/>
    <w:rsid w:val="00BE4911"/>
    <w:rsid w:val="00BF2253"/>
    <w:rsid w:val="00C172B7"/>
    <w:rsid w:val="00C24FBD"/>
    <w:rsid w:val="00C436B8"/>
    <w:rsid w:val="00C66D28"/>
    <w:rsid w:val="00C72B70"/>
    <w:rsid w:val="00C823D2"/>
    <w:rsid w:val="00CC6301"/>
    <w:rsid w:val="00CF4B6C"/>
    <w:rsid w:val="00D10157"/>
    <w:rsid w:val="00D1397A"/>
    <w:rsid w:val="00D13FCF"/>
    <w:rsid w:val="00D909C2"/>
    <w:rsid w:val="00D91571"/>
    <w:rsid w:val="00D92E85"/>
    <w:rsid w:val="00D977F3"/>
    <w:rsid w:val="00DA67F2"/>
    <w:rsid w:val="00DD0FDD"/>
    <w:rsid w:val="00DD6EC1"/>
    <w:rsid w:val="00DF0348"/>
    <w:rsid w:val="00E643F6"/>
    <w:rsid w:val="00E83AE6"/>
    <w:rsid w:val="00EC50E1"/>
    <w:rsid w:val="00EE51F6"/>
    <w:rsid w:val="00EF6D35"/>
    <w:rsid w:val="00F02291"/>
    <w:rsid w:val="00F23162"/>
    <w:rsid w:val="00F40F3F"/>
    <w:rsid w:val="00F434E9"/>
    <w:rsid w:val="00F654C6"/>
    <w:rsid w:val="00F85057"/>
    <w:rsid w:val="00F9534B"/>
    <w:rsid w:val="00FC582F"/>
    <w:rsid w:val="00FE13BE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C1FFFA-8A04-4DF7-A472-5F6912C9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D3F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870D3F"/>
    <w:pPr>
      <w:keepNext/>
      <w:outlineLvl w:val="0"/>
    </w:pPr>
    <w:rPr>
      <w:sz w:val="32"/>
    </w:rPr>
  </w:style>
  <w:style w:type="paragraph" w:styleId="Nadpis2">
    <w:name w:val="heading 2"/>
    <w:basedOn w:val="Normlny"/>
    <w:next w:val="Normlny"/>
    <w:qFormat/>
    <w:rsid w:val="00870D3F"/>
    <w:pPr>
      <w:keepNext/>
      <w:outlineLvl w:val="1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rsid w:val="00870D3F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Bezmezer1">
    <w:name w:val="Bez mezer1"/>
    <w:qFormat/>
    <w:rsid w:val="00870D3F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rsid w:val="00870D3F"/>
    <w:pPr>
      <w:ind w:left="2832" w:hanging="2832"/>
    </w:pPr>
    <w:rPr>
      <w:szCs w:val="24"/>
    </w:rPr>
  </w:style>
  <w:style w:type="paragraph" w:styleId="Hlavika">
    <w:name w:val="header"/>
    <w:basedOn w:val="Normlny"/>
    <w:rsid w:val="003679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6793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92D4A"/>
    <w:rPr>
      <w:sz w:val="24"/>
      <w:lang w:eastAsia="cs-CZ"/>
    </w:rPr>
  </w:style>
  <w:style w:type="paragraph" w:styleId="Revzia">
    <w:name w:val="Revision"/>
    <w:hidden/>
    <w:uiPriority w:val="99"/>
    <w:semiHidden/>
    <w:rsid w:val="00B927C5"/>
    <w:rPr>
      <w:sz w:val="24"/>
      <w:lang w:eastAsia="cs-CZ"/>
    </w:rPr>
  </w:style>
  <w:style w:type="character" w:styleId="Odkaznakomentr">
    <w:name w:val="annotation reference"/>
    <w:rsid w:val="00B927C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927C5"/>
    <w:rPr>
      <w:sz w:val="20"/>
    </w:rPr>
  </w:style>
  <w:style w:type="character" w:customStyle="1" w:styleId="TextkomentraChar">
    <w:name w:val="Text komentára Char"/>
    <w:link w:val="Textkomentra"/>
    <w:rsid w:val="00B927C5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B927C5"/>
    <w:rPr>
      <w:b/>
      <w:bCs/>
    </w:rPr>
  </w:style>
  <w:style w:type="character" w:customStyle="1" w:styleId="PredmetkomentraChar">
    <w:name w:val="Predmet komentára Char"/>
    <w:link w:val="Predmetkomentra"/>
    <w:rsid w:val="00B927C5"/>
    <w:rPr>
      <w:b/>
      <w:bCs/>
      <w:lang w:val="sk-SK"/>
    </w:rPr>
  </w:style>
  <w:style w:type="paragraph" w:styleId="Textbubliny">
    <w:name w:val="Balloon Text"/>
    <w:basedOn w:val="Normlny"/>
    <w:link w:val="TextbublinyChar"/>
    <w:rsid w:val="00B927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27C5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3937-0E35-44F2-8AEF-25FF3DE6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Pomocný prostředek pro ochranu rostlin Cocana</vt:lpstr>
      <vt:lpstr>Pomocný prostředek pro ochranu rostlin Cocana</vt:lpstr>
    </vt:vector>
  </TitlesOfParts>
  <Company>bioTomal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prostředek pro ochranu rostlin Cocana</dc:title>
  <dc:subject/>
  <dc:creator>Tamašek Zoltán</dc:creator>
  <cp:keywords/>
  <cp:lastModifiedBy>Vihonská Zuzana</cp:lastModifiedBy>
  <cp:revision>2</cp:revision>
  <cp:lastPrinted>2016-08-03T08:10:00Z</cp:lastPrinted>
  <dcterms:created xsi:type="dcterms:W3CDTF">2017-05-30T07:46:00Z</dcterms:created>
  <dcterms:modified xsi:type="dcterms:W3CDTF">2017-05-30T07:46:00Z</dcterms:modified>
</cp:coreProperties>
</file>