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DCF6" w14:textId="77777777" w:rsidR="007B03B3" w:rsidRPr="002F094B" w:rsidRDefault="007B03B3" w:rsidP="007B03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Prípravok na ochranu rastlín pre profesionálnych používateľov</w:t>
      </w:r>
    </w:p>
    <w:p w14:paraId="5AF7AB26" w14:textId="77777777" w:rsidR="007B03B3" w:rsidRPr="002F094B" w:rsidRDefault="007B03B3" w:rsidP="007B03B3">
      <w:pPr>
        <w:pStyle w:val="Hlavika"/>
        <w:jc w:val="center"/>
        <w:rPr>
          <w:rFonts w:ascii="Times New Roman" w:hAnsi="Times New Roman" w:cs="Times New Roman"/>
          <w:b/>
          <w:sz w:val="40"/>
          <w:szCs w:val="40"/>
          <w:vertAlign w:val="superscript"/>
          <w:lang w:val="sk-SK"/>
        </w:rPr>
      </w:pPr>
      <w:r w:rsidRPr="002F094B">
        <w:rPr>
          <w:rFonts w:ascii="Times New Roman" w:hAnsi="Times New Roman" w:cs="Times New Roman"/>
          <w:b/>
          <w:sz w:val="40"/>
          <w:szCs w:val="40"/>
          <w:lang w:val="sk-SK"/>
        </w:rPr>
        <w:t>VITISAN</w:t>
      </w:r>
      <w:r w:rsidRPr="002F094B">
        <w:rPr>
          <w:rFonts w:ascii="Times New Roman" w:hAnsi="Times New Roman" w:cs="Times New Roman"/>
          <w:sz w:val="40"/>
          <w:szCs w:val="40"/>
          <w:vertAlign w:val="superscript"/>
          <w:lang w:val="sk-SK"/>
        </w:rPr>
        <w:t>®</w:t>
      </w:r>
    </w:p>
    <w:p w14:paraId="6A6DAC37" w14:textId="77777777" w:rsidR="007B03B3" w:rsidRPr="002F094B" w:rsidRDefault="007B03B3" w:rsidP="007B03B3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0C74AAE7" w14:textId="32C0FC4C" w:rsidR="007B03B3" w:rsidRPr="002F094B" w:rsidRDefault="007B03B3" w:rsidP="0030060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Kontaktný fungicídny prípravok s preventívnym a kuratívnym účinkom na ochranu</w:t>
      </w:r>
      <w:bookmarkStart w:id="0" w:name="_GoBack"/>
      <w:bookmarkEnd w:id="0"/>
      <w:r w:rsidRPr="002F094B">
        <w:rPr>
          <w:rFonts w:ascii="Times New Roman" w:hAnsi="Times New Roman" w:cs="Times New Roman"/>
          <w:sz w:val="24"/>
          <w:szCs w:val="24"/>
        </w:rPr>
        <w:t xml:space="preserve"> viniča proti múčnatke viniča</w:t>
      </w:r>
      <w:r w:rsidR="002602BE"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Pr="002F094B">
        <w:rPr>
          <w:rFonts w:ascii="Times New Roman" w:hAnsi="Times New Roman" w:cs="Times New Roman"/>
          <w:sz w:val="24"/>
          <w:szCs w:val="24"/>
        </w:rPr>
        <w:t>vo forme prášku alebo tuhého koncentrátu</w:t>
      </w:r>
      <w:r w:rsidR="0025780D"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Pr="002F094B">
        <w:rPr>
          <w:rFonts w:ascii="Times New Roman" w:hAnsi="Times New Roman" w:cs="Times New Roman"/>
          <w:sz w:val="24"/>
          <w:szCs w:val="24"/>
        </w:rPr>
        <w:t>rozpustného vo vode (SP).</w:t>
      </w:r>
      <w:r w:rsidRPr="002F094B" w:rsidDel="001D6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D0920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3EE40D15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ÚČINNÁ LÁTKA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9AFF51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1418"/>
        <w:gridCol w:w="4026"/>
      </w:tblGrid>
      <w:tr w:rsidR="007B03B3" w:rsidRPr="002F094B" w14:paraId="71FB9514" w14:textId="77777777" w:rsidTr="007B03B3">
        <w:tc>
          <w:tcPr>
            <w:tcW w:w="4111" w:type="dxa"/>
          </w:tcPr>
          <w:p w14:paraId="0A41A823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Hydrogénuhličitan draselný</w:t>
            </w:r>
          </w:p>
          <w:p w14:paraId="13DBF4CC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(Potassium hydrogen carbonate)</w:t>
            </w:r>
          </w:p>
        </w:tc>
        <w:tc>
          <w:tcPr>
            <w:tcW w:w="1418" w:type="dxa"/>
          </w:tcPr>
          <w:p w14:paraId="784B04C8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994,9 g/kg </w:t>
            </w:r>
          </w:p>
          <w:p w14:paraId="71036237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(99,5% hm)</w:t>
            </w:r>
          </w:p>
        </w:tc>
        <w:tc>
          <w:tcPr>
            <w:tcW w:w="4026" w:type="dxa"/>
          </w:tcPr>
          <w:p w14:paraId="29DBD809" w14:textId="77777777" w:rsidR="007B03B3" w:rsidRPr="002F094B" w:rsidRDefault="007B03B3" w:rsidP="007B03B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03B3" w:rsidRPr="002F094B" w14:paraId="656BEE12" w14:textId="77777777" w:rsidTr="007B03B3">
        <w:tc>
          <w:tcPr>
            <w:tcW w:w="4111" w:type="dxa"/>
          </w:tcPr>
          <w:p w14:paraId="5B9308DD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32C7F601" w14:textId="77777777" w:rsidR="007B03B3" w:rsidRPr="002F094B" w:rsidRDefault="007B03B3" w:rsidP="007B03B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26" w:type="dxa"/>
          </w:tcPr>
          <w:p w14:paraId="3C355789" w14:textId="77777777" w:rsidR="007B03B3" w:rsidRPr="002F094B" w:rsidRDefault="007B03B3" w:rsidP="007B03B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899176E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</w:rPr>
      </w:pPr>
    </w:p>
    <w:p w14:paraId="2424D092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  <w:sz w:val="24"/>
          <w:szCs w:val="24"/>
        </w:rPr>
      </w:pPr>
      <w:r w:rsidRPr="002F094B">
        <w:rPr>
          <w:rFonts w:ascii="Times New Roman" w:eastAsia="Times New Roman" w:hAnsi="Times New Roman"/>
          <w:b/>
          <w:kern w:val="28"/>
          <w:sz w:val="24"/>
          <w:szCs w:val="24"/>
        </w:rPr>
        <w:t>Látky nebezpečné pre zdravie, ktoré prispievajú ku klasifikácii prípravku:</w:t>
      </w:r>
    </w:p>
    <w:p w14:paraId="5BBFF857" w14:textId="5245CA05" w:rsidR="007B03B3" w:rsidRDefault="007B03B3" w:rsidP="007B03B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nerelevantné</w:t>
      </w:r>
    </w:p>
    <w:p w14:paraId="111B15C2" w14:textId="77777777" w:rsidR="00241D10" w:rsidRPr="002F094B" w:rsidRDefault="00241D10" w:rsidP="007B03B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6EA71777" w14:textId="77777777" w:rsidR="007B03B3" w:rsidRPr="002F094B" w:rsidRDefault="007B03B3" w:rsidP="007B03B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caps/>
          <w:sz w:val="24"/>
          <w:szCs w:val="24"/>
        </w:rPr>
        <w:t>Označenie prípravku</w:t>
      </w:r>
      <w:r w:rsidRPr="002F094B">
        <w:rPr>
          <w:rFonts w:ascii="Times New Roman" w:hAnsi="Times New Roman" w:cs="Times New Roman"/>
          <w:sz w:val="24"/>
          <w:szCs w:val="24"/>
        </w:rPr>
        <w:t>:</w:t>
      </w:r>
    </w:p>
    <w:p w14:paraId="1B3C25B8" w14:textId="77777777" w:rsidR="007B03B3" w:rsidRPr="002F094B" w:rsidRDefault="007B03B3" w:rsidP="007B03B3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nepožaduje sa</w:t>
      </w:r>
    </w:p>
    <w:p w14:paraId="6D7FD67D" w14:textId="77777777" w:rsidR="007B03B3" w:rsidRPr="002F094B" w:rsidRDefault="007B03B3" w:rsidP="007B03B3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7B03B3" w:rsidRPr="002F094B" w14:paraId="0D81F44C" w14:textId="77777777" w:rsidTr="00CA5968">
        <w:trPr>
          <w:trHeight w:val="566"/>
        </w:trPr>
        <w:tc>
          <w:tcPr>
            <w:tcW w:w="1134" w:type="dxa"/>
          </w:tcPr>
          <w:p w14:paraId="5C5460A9" w14:textId="77777777" w:rsidR="007B03B3" w:rsidRPr="002F094B" w:rsidRDefault="007B03B3" w:rsidP="00CA596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EUH401</w:t>
            </w:r>
          </w:p>
        </w:tc>
        <w:tc>
          <w:tcPr>
            <w:tcW w:w="8364" w:type="dxa"/>
          </w:tcPr>
          <w:p w14:paraId="2C0D18ED" w14:textId="77777777" w:rsidR="007B03B3" w:rsidRPr="002F094B" w:rsidRDefault="007B03B3" w:rsidP="00CA5968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Dodržiavajte návod na používanie, aby ste zabránili vzniku rizík pre zdravie ľudí a životné prostredie.</w:t>
            </w:r>
          </w:p>
        </w:tc>
      </w:tr>
      <w:tr w:rsidR="007B03B3" w:rsidRPr="002F094B" w14:paraId="46D27E3F" w14:textId="77777777" w:rsidTr="0030060A">
        <w:trPr>
          <w:trHeight w:val="414"/>
        </w:trPr>
        <w:tc>
          <w:tcPr>
            <w:tcW w:w="1134" w:type="dxa"/>
          </w:tcPr>
          <w:p w14:paraId="4D85C3ED" w14:textId="77777777" w:rsidR="007B03B3" w:rsidRPr="002F094B" w:rsidRDefault="007B03B3" w:rsidP="00CA59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P102</w:t>
            </w:r>
          </w:p>
        </w:tc>
        <w:tc>
          <w:tcPr>
            <w:tcW w:w="8364" w:type="dxa"/>
          </w:tcPr>
          <w:p w14:paraId="1FBA3D68" w14:textId="77777777" w:rsidR="007B03B3" w:rsidRPr="002F094B" w:rsidRDefault="007B03B3" w:rsidP="00CA5968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Uchovávajte mimo dosahu detí.</w:t>
            </w:r>
          </w:p>
        </w:tc>
      </w:tr>
      <w:tr w:rsidR="007B03B3" w:rsidRPr="002F094B" w14:paraId="75A52754" w14:textId="77777777" w:rsidTr="0030060A">
        <w:trPr>
          <w:trHeight w:val="414"/>
        </w:trPr>
        <w:tc>
          <w:tcPr>
            <w:tcW w:w="1134" w:type="dxa"/>
          </w:tcPr>
          <w:p w14:paraId="14420AF6" w14:textId="77777777" w:rsidR="007B03B3" w:rsidRPr="002F094B" w:rsidRDefault="007B03B3" w:rsidP="00CA59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P270</w:t>
            </w:r>
          </w:p>
        </w:tc>
        <w:tc>
          <w:tcPr>
            <w:tcW w:w="8364" w:type="dxa"/>
          </w:tcPr>
          <w:p w14:paraId="44AB2B33" w14:textId="77777777" w:rsidR="007B03B3" w:rsidRPr="002F094B" w:rsidRDefault="007D4E37" w:rsidP="00CA5968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 používaní výrobku nejedzte, nepite ani nefajčite.</w:t>
            </w:r>
          </w:p>
        </w:tc>
      </w:tr>
      <w:tr w:rsidR="007B03B3" w:rsidRPr="002F094B" w14:paraId="747AC946" w14:textId="77777777" w:rsidTr="00CA5968">
        <w:trPr>
          <w:trHeight w:val="416"/>
        </w:trPr>
        <w:tc>
          <w:tcPr>
            <w:tcW w:w="1134" w:type="dxa"/>
            <w:vAlign w:val="center"/>
          </w:tcPr>
          <w:p w14:paraId="5BE2BF9E" w14:textId="77777777" w:rsidR="007B03B3" w:rsidRPr="0030060A" w:rsidRDefault="007B03B3" w:rsidP="00CA59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P280</w:t>
            </w:r>
          </w:p>
        </w:tc>
        <w:tc>
          <w:tcPr>
            <w:tcW w:w="8364" w:type="dxa"/>
            <w:vAlign w:val="center"/>
          </w:tcPr>
          <w:p w14:paraId="24DE0537" w14:textId="77777777" w:rsidR="007B03B3" w:rsidRPr="002F094B" w:rsidRDefault="007B03B3" w:rsidP="00CA5968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Noste ochranné rukavice/ochranný odev/ochranné okuliare/ochranu tváre.</w:t>
            </w:r>
          </w:p>
        </w:tc>
      </w:tr>
      <w:tr w:rsidR="007B03B3" w:rsidRPr="002F094B" w14:paraId="7310D234" w14:textId="77777777" w:rsidTr="00CA5968">
        <w:trPr>
          <w:trHeight w:val="416"/>
        </w:trPr>
        <w:tc>
          <w:tcPr>
            <w:tcW w:w="1134" w:type="dxa"/>
            <w:vAlign w:val="center"/>
          </w:tcPr>
          <w:p w14:paraId="25886869" w14:textId="77777777" w:rsidR="007B03B3" w:rsidRPr="0030060A" w:rsidRDefault="007B03B3" w:rsidP="00CA596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P501</w:t>
            </w:r>
          </w:p>
        </w:tc>
        <w:tc>
          <w:tcPr>
            <w:tcW w:w="8364" w:type="dxa"/>
            <w:vAlign w:val="center"/>
          </w:tcPr>
          <w:p w14:paraId="7D1A3FDC" w14:textId="1904AAEC" w:rsidR="007B03B3" w:rsidRPr="002F094B" w:rsidRDefault="007B03B3" w:rsidP="00CE34D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Zneškodnite obsah/nádobu </w:t>
            </w:r>
            <w:r w:rsidR="00CE34D0"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 skládku nebezpečného odpadu alebo odovzdajte na likvidáciu subjektu, ktorý má oprávnenie na zber, recykláciu a zneškodňovanie prázdnych obalov v súlade s platným zákonom o odpadoch</w:t>
            </w:r>
            <w:r w:rsidRPr="002F094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</w:tr>
    </w:tbl>
    <w:p w14:paraId="675D1BAF" w14:textId="77777777" w:rsidR="007B03B3" w:rsidRPr="002F094B" w:rsidRDefault="007B03B3" w:rsidP="007B03B3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9FC0015" w14:textId="631DE7E3" w:rsidR="007B03B3" w:rsidRPr="002F094B" w:rsidRDefault="007B03B3" w:rsidP="007D4E37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 xml:space="preserve">SP1 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Neznečisťujte vodu prípravkom alebo jeho obalom. (Nečistite aplikačné zariadenie v blízkosti povrchových vôd. Zabráňte kontaminácii prostredníctvom odtokových kanálov z poľnohospodárskych dvorov a vozoviek).</w:t>
      </w:r>
    </w:p>
    <w:p w14:paraId="539C1AF7" w14:textId="77777777" w:rsidR="007B03B3" w:rsidRPr="002F094B" w:rsidRDefault="007B03B3" w:rsidP="007D4E37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Z4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Riziko vyplývajúce z použitia prípravku pri dodržaní predpísanej dávky alebo koncentrácie je pre domáce, hospodárske a voľne žijúce zvieratá relatívne prijateľné.</w:t>
      </w:r>
    </w:p>
    <w:p w14:paraId="26C360F4" w14:textId="77777777" w:rsidR="007B03B3" w:rsidRPr="002F094B" w:rsidRDefault="007B03B3" w:rsidP="007D4E37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Vt5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Riziko vyplývajúce z použitia prípravku pri dodržaní predpísanej dávky alebo koncentrácie je pre vtáky prijateľné.</w:t>
      </w:r>
    </w:p>
    <w:p w14:paraId="306B47B5" w14:textId="77777777" w:rsidR="007B03B3" w:rsidRPr="002F094B" w:rsidRDefault="007B03B3" w:rsidP="007D4E37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Vo4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Riziko vyplývajúce z použitia prípravku pri dodržaní predpísanej dávky alebo koncentrácie je pre ryby a ostatné vodné organizmy prijateľné.</w:t>
      </w:r>
    </w:p>
    <w:p w14:paraId="1EAAC725" w14:textId="77777777" w:rsidR="007B03B3" w:rsidRPr="002F094B" w:rsidRDefault="007B03B3" w:rsidP="007D4E37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V3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Riziko prípravku je prijateľné pre dážďovky a iné pôdne makroorganizmy.</w:t>
      </w:r>
    </w:p>
    <w:p w14:paraId="18A6887F" w14:textId="5726F645" w:rsidR="007B03B3" w:rsidRPr="002F094B" w:rsidRDefault="007B03B3" w:rsidP="007D4E37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Vč2</w:t>
      </w:r>
      <w:r w:rsidRPr="002F094B">
        <w:rPr>
          <w:rFonts w:ascii="Times New Roman" w:hAnsi="Times New Roman" w:cs="Times New Roman"/>
          <w:b/>
          <w:sz w:val="24"/>
          <w:szCs w:val="24"/>
        </w:rPr>
        <w:tab/>
        <w:t>Prípravok pre včely škodlivý.</w:t>
      </w:r>
      <w:r w:rsidR="0030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94B">
        <w:rPr>
          <w:rFonts w:ascii="Times New Roman" w:hAnsi="Times New Roman" w:cs="Times New Roman"/>
          <w:b/>
          <w:sz w:val="24"/>
          <w:szCs w:val="24"/>
        </w:rPr>
        <w:t xml:space="preserve">Prípravok je pre populácie </w:t>
      </w:r>
      <w:r w:rsidR="003D0CC2" w:rsidRPr="002F094B">
        <w:rPr>
          <w:rFonts w:ascii="Times New Roman" w:hAnsi="Times New Roman" w:cs="Times New Roman"/>
          <w:b/>
          <w:sz w:val="24"/>
          <w:szCs w:val="24"/>
        </w:rPr>
        <w:t>užitočných článkonožcov (</w:t>
      </w:r>
      <w:r w:rsidRPr="002F094B">
        <w:rPr>
          <w:rFonts w:ascii="Times New Roman" w:hAnsi="Times New Roman" w:cs="Times New Roman"/>
          <w:b/>
          <w:i/>
          <w:sz w:val="24"/>
          <w:szCs w:val="24"/>
        </w:rPr>
        <w:t>Typhlodromus pyri</w:t>
      </w:r>
      <w:r w:rsidRPr="002F094B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Pr="002F094B">
        <w:rPr>
          <w:rFonts w:ascii="Times New Roman" w:hAnsi="Times New Roman" w:cs="Times New Roman"/>
          <w:b/>
          <w:i/>
          <w:sz w:val="24"/>
          <w:szCs w:val="24"/>
        </w:rPr>
        <w:t>Aphidius rhopalosiphi</w:t>
      </w:r>
      <w:r w:rsidR="003D0CC2" w:rsidRPr="002F094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F094B">
        <w:rPr>
          <w:rFonts w:ascii="Times New Roman" w:hAnsi="Times New Roman" w:cs="Times New Roman"/>
          <w:b/>
          <w:sz w:val="24"/>
          <w:szCs w:val="24"/>
        </w:rPr>
        <w:t xml:space="preserve">škodlivý. </w:t>
      </w:r>
    </w:p>
    <w:p w14:paraId="47CF3080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47976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Zákaz používania prípravku v 1. ochrannom pásme zdrojov pitných vôd!</w:t>
      </w:r>
    </w:p>
    <w:p w14:paraId="5F349156" w14:textId="77777777" w:rsidR="00CE34D0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Dbajte o to, aby sa prípravok v žiadnom prípade nedostal do tečúcich a stojatých vôd vo voľnej prírode!</w:t>
      </w:r>
      <w:r w:rsidR="00CE34D0" w:rsidRPr="002F0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B8789D" w14:textId="77777777" w:rsidR="007B03B3" w:rsidRPr="002F094B" w:rsidRDefault="00CE34D0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lastRenderedPageBreak/>
        <w:t>Neaplikujte v blízkosti hladín tečúcich a stojatých vôd! Dodržujte neošetrenú vegetačnú ochrannú zónu!</w:t>
      </w:r>
    </w:p>
    <w:p w14:paraId="05F82037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Uložte mimo dosahu zvierat!</w:t>
      </w:r>
    </w:p>
    <w:p w14:paraId="3011A321" w14:textId="77777777" w:rsidR="0030060A" w:rsidRPr="002F094B" w:rsidRDefault="0030060A" w:rsidP="00300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Pred použitím si prečítajte sprievodné pokyny!</w:t>
      </w:r>
    </w:p>
    <w:p w14:paraId="1AF89727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PRÍPRAVOK V TOMTO VEĽKOSPOTREBITEĽSKOM BALENÍ NESMIE BYŤ PONÚKANÝ ALEBO PREDÁVANÝ ŠIROKEJ VEREJNOSTI!</w:t>
      </w:r>
      <w:r w:rsidRPr="002F0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4926E" w14:textId="77777777" w:rsidR="003D0CC2" w:rsidRPr="002F094B" w:rsidRDefault="003D0CC2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652"/>
        <w:gridCol w:w="5879"/>
      </w:tblGrid>
      <w:tr w:rsidR="003D0CC2" w:rsidRPr="002F094B" w14:paraId="712E6735" w14:textId="77777777" w:rsidTr="003D0CC2">
        <w:tc>
          <w:tcPr>
            <w:tcW w:w="3652" w:type="dxa"/>
            <w:shd w:val="clear" w:color="auto" w:fill="auto"/>
          </w:tcPr>
          <w:p w14:paraId="68C24A4B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Držiteľ autorizácie: 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00A91244" w14:textId="3D503789" w:rsidR="003D0CC2" w:rsidRPr="0048298C" w:rsidRDefault="003D0CC2" w:rsidP="007F467D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8298C">
              <w:rPr>
                <w:rFonts w:ascii="Times New Roman" w:hAnsi="Times New Roman" w:cs="Times New Roman"/>
                <w:sz w:val="24"/>
                <w:szCs w:val="24"/>
              </w:rPr>
              <w:t xml:space="preserve">Biofa </w:t>
            </w:r>
            <w:r w:rsidR="007F467D" w:rsidRPr="0048298C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r w:rsidRPr="0048298C">
              <w:rPr>
                <w:rFonts w:ascii="Times New Roman" w:hAnsi="Times New Roman" w:cs="Times New Roman"/>
                <w:sz w:val="24"/>
                <w:szCs w:val="24"/>
              </w:rPr>
              <w:t>, Rudolf Diesel Str. 2, D-72525 Münsingen Nemecká spolková republika</w:t>
            </w:r>
          </w:p>
        </w:tc>
      </w:tr>
      <w:tr w:rsidR="003D0CC2" w:rsidRPr="002F094B" w14:paraId="1917BB99" w14:textId="77777777" w:rsidTr="003D0CC2">
        <w:tc>
          <w:tcPr>
            <w:tcW w:w="3652" w:type="dxa"/>
            <w:shd w:val="clear" w:color="auto" w:fill="auto"/>
          </w:tcPr>
          <w:p w14:paraId="1C3A586A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055E98C7" w14:textId="77777777" w:rsidR="003D0CC2" w:rsidRPr="0048298C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D0CC2" w:rsidRPr="002F094B" w14:paraId="259FC292" w14:textId="77777777" w:rsidTr="003D0CC2">
        <w:tc>
          <w:tcPr>
            <w:tcW w:w="3652" w:type="dxa"/>
            <w:shd w:val="clear" w:color="auto" w:fill="auto"/>
          </w:tcPr>
          <w:p w14:paraId="3E84A3FD" w14:textId="35B36805" w:rsidR="003D0CC2" w:rsidRPr="002F094B" w:rsidRDefault="00A613B8" w:rsidP="003D0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Distribútor: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0193FEB9" w14:textId="35EEADF1" w:rsidR="003D0CC2" w:rsidRPr="0048298C" w:rsidRDefault="00A613B8" w:rsidP="007F467D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BIOCONT LABORATORY, spol. s r.o., Mayerova 784, 664 42 Modřice, Česká republika</w:t>
            </w:r>
          </w:p>
        </w:tc>
      </w:tr>
      <w:tr w:rsidR="003D0CC2" w:rsidRPr="002F094B" w14:paraId="0D0D1845" w14:textId="77777777" w:rsidTr="003D0CC2">
        <w:tc>
          <w:tcPr>
            <w:tcW w:w="3652" w:type="dxa"/>
            <w:shd w:val="clear" w:color="auto" w:fill="auto"/>
          </w:tcPr>
          <w:p w14:paraId="7CF819D4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5503C799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0CC2" w:rsidRPr="002F094B" w14:paraId="0E176787" w14:textId="77777777" w:rsidTr="003D0CC2">
        <w:tc>
          <w:tcPr>
            <w:tcW w:w="3652" w:type="dxa"/>
            <w:shd w:val="clear" w:color="auto" w:fill="auto"/>
          </w:tcPr>
          <w:p w14:paraId="4A68C0D2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autorizácie ÚKSÚP</w:t>
            </w: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2FBA0325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17-00005-AU</w:t>
            </w:r>
          </w:p>
        </w:tc>
      </w:tr>
      <w:tr w:rsidR="003D0CC2" w:rsidRPr="002F094B" w14:paraId="338020D7" w14:textId="77777777" w:rsidTr="003D0CC2">
        <w:tc>
          <w:tcPr>
            <w:tcW w:w="3652" w:type="dxa"/>
            <w:shd w:val="clear" w:color="auto" w:fill="auto"/>
          </w:tcPr>
          <w:p w14:paraId="32EB6BA7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0C8DB5B2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</w:tc>
      </w:tr>
      <w:tr w:rsidR="003D0CC2" w:rsidRPr="002F094B" w14:paraId="650CC07E" w14:textId="77777777" w:rsidTr="003D0CC2">
        <w:tc>
          <w:tcPr>
            <w:tcW w:w="3652" w:type="dxa"/>
            <w:shd w:val="clear" w:color="auto" w:fill="auto"/>
          </w:tcPr>
          <w:p w14:paraId="5578B444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Dátum výroby</w:t>
            </w: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12A87E94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uvedené na obale</w:t>
            </w:r>
          </w:p>
        </w:tc>
      </w:tr>
      <w:tr w:rsidR="003D0CC2" w:rsidRPr="002F094B" w14:paraId="49A48425" w14:textId="77777777" w:rsidTr="003D0CC2">
        <w:tc>
          <w:tcPr>
            <w:tcW w:w="3652" w:type="dxa"/>
            <w:shd w:val="clear" w:color="auto" w:fill="auto"/>
          </w:tcPr>
          <w:p w14:paraId="35417B9D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výrobnej šarže</w:t>
            </w: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2C3007B5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uvedené na obale</w:t>
            </w:r>
          </w:p>
        </w:tc>
      </w:tr>
      <w:tr w:rsidR="003D0CC2" w:rsidRPr="002F094B" w14:paraId="6838AABA" w14:textId="77777777" w:rsidTr="003D0CC2">
        <w:tc>
          <w:tcPr>
            <w:tcW w:w="3652" w:type="dxa"/>
            <w:shd w:val="clear" w:color="auto" w:fill="auto"/>
          </w:tcPr>
          <w:p w14:paraId="476E4DAB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Balenie: </w:t>
            </w: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6DA664DF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kg a 25 kg  HDPE vrece </w:t>
            </w:r>
          </w:p>
          <w:p w14:paraId="2378B15B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kg a 25 kg  LDPE vrece</w:t>
            </w:r>
          </w:p>
        </w:tc>
      </w:tr>
      <w:tr w:rsidR="003D0CC2" w:rsidRPr="002F094B" w14:paraId="119488BF" w14:textId="77777777" w:rsidTr="003D0CC2">
        <w:tc>
          <w:tcPr>
            <w:tcW w:w="3652" w:type="dxa"/>
            <w:shd w:val="clear" w:color="auto" w:fill="auto"/>
          </w:tcPr>
          <w:p w14:paraId="60FA8406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79" w:type="dxa"/>
            <w:tcBorders>
              <w:left w:val="nil"/>
            </w:tcBorders>
            <w:shd w:val="clear" w:color="auto" w:fill="auto"/>
          </w:tcPr>
          <w:p w14:paraId="05A7CDF3" w14:textId="77777777" w:rsidR="003D0CC2" w:rsidRPr="002F094B" w:rsidRDefault="003D0CC2" w:rsidP="003D0CC2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85B0DD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VITISAN® je registrovaná značka spoločnosti Biofa AG. </w:t>
      </w:r>
    </w:p>
    <w:p w14:paraId="282F5F74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DB743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4B">
        <w:rPr>
          <w:rFonts w:ascii="Times New Roman" w:hAnsi="Times New Roman" w:cs="Times New Roman"/>
          <w:b/>
          <w:bCs/>
          <w:sz w:val="24"/>
          <w:szCs w:val="24"/>
        </w:rPr>
        <w:t>PÔSOBENIE  PRÍPRAVKU</w:t>
      </w:r>
    </w:p>
    <w:p w14:paraId="581C622D" w14:textId="77777777" w:rsidR="007B03B3" w:rsidRPr="002F094B" w:rsidRDefault="007B03B3" w:rsidP="007B03B3">
      <w:pPr>
        <w:spacing w:after="0"/>
        <w:jc w:val="both"/>
        <w:rPr>
          <w:b/>
          <w:bCs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VITISAN pôsobí ako kontaktný fungicídny prípravok s preventívnym aj kuratívnym účinkom proti  múčnatke viniča. Po aplikácii dochádza k vysušeniu pôvodcu choroby. Zásadité pH a zvýšený osmotický tlak obmedzuje vývoj mycélia húb. Tak je zabránené ďalšej infekcii. Pre dobrú účinnosť je dôležité zabezpečiť dôkladné pokrytie celého povrchu ošetrenej plochy.  </w:t>
      </w:r>
    </w:p>
    <w:p w14:paraId="53EF3435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2C99F" w14:textId="77777777" w:rsidR="003D0CC2" w:rsidRPr="002F094B" w:rsidRDefault="003D0CC2" w:rsidP="003D0CC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NÁVOD NA POUŽITIE </w:t>
      </w:r>
    </w:p>
    <w:tbl>
      <w:tblPr>
        <w:tblW w:w="95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742"/>
        <w:gridCol w:w="1560"/>
        <w:gridCol w:w="1701"/>
        <w:gridCol w:w="2126"/>
      </w:tblGrid>
      <w:tr w:rsidR="003D0CC2" w:rsidRPr="002F094B" w14:paraId="3FB63823" w14:textId="77777777" w:rsidTr="00CA5968">
        <w:trPr>
          <w:cantSplit/>
          <w:trHeight w:val="20"/>
        </w:trPr>
        <w:tc>
          <w:tcPr>
            <w:tcW w:w="1418" w:type="dxa"/>
            <w:shd w:val="clear" w:color="auto" w:fill="E0E0E0"/>
          </w:tcPr>
          <w:p w14:paraId="57ED8F9C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742" w:type="dxa"/>
            <w:shd w:val="clear" w:color="auto" w:fill="E0E0E0"/>
          </w:tcPr>
          <w:p w14:paraId="4FAB2C03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Účel použitia</w:t>
            </w:r>
          </w:p>
        </w:tc>
        <w:tc>
          <w:tcPr>
            <w:tcW w:w="1560" w:type="dxa"/>
            <w:shd w:val="clear" w:color="auto" w:fill="E0E0E0"/>
          </w:tcPr>
          <w:p w14:paraId="74C44ED8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Dávka/ha</w:t>
            </w:r>
          </w:p>
        </w:tc>
        <w:tc>
          <w:tcPr>
            <w:tcW w:w="1701" w:type="dxa"/>
            <w:shd w:val="clear" w:color="auto" w:fill="E0E0E0"/>
          </w:tcPr>
          <w:p w14:paraId="2A11B9EB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Ochranná doba</w:t>
            </w:r>
          </w:p>
        </w:tc>
        <w:tc>
          <w:tcPr>
            <w:tcW w:w="2126" w:type="dxa"/>
            <w:shd w:val="clear" w:color="auto" w:fill="E0E0E0"/>
          </w:tcPr>
          <w:p w14:paraId="0516332F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</w:t>
            </w:r>
          </w:p>
        </w:tc>
      </w:tr>
      <w:tr w:rsidR="003D0CC2" w:rsidRPr="002F094B" w14:paraId="5A277142" w14:textId="77777777" w:rsidTr="00CA5968">
        <w:trPr>
          <w:cantSplit/>
          <w:trHeight w:val="20"/>
        </w:trPr>
        <w:tc>
          <w:tcPr>
            <w:tcW w:w="1418" w:type="dxa"/>
          </w:tcPr>
          <w:p w14:paraId="4C947B0B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Vinič</w:t>
            </w:r>
          </w:p>
        </w:tc>
        <w:tc>
          <w:tcPr>
            <w:tcW w:w="2742" w:type="dxa"/>
          </w:tcPr>
          <w:p w14:paraId="77413726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múčnatka viniča</w:t>
            </w:r>
          </w:p>
        </w:tc>
        <w:tc>
          <w:tcPr>
            <w:tcW w:w="1560" w:type="dxa"/>
          </w:tcPr>
          <w:p w14:paraId="1BEDAB10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– 12 kg/ha</w:t>
            </w:r>
          </w:p>
        </w:tc>
        <w:tc>
          <w:tcPr>
            <w:tcW w:w="1701" w:type="dxa"/>
          </w:tcPr>
          <w:p w14:paraId="07C83AD7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785FC29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90CA3A9" w14:textId="77777777" w:rsidR="007B03B3" w:rsidRPr="002F094B" w:rsidRDefault="007B03B3" w:rsidP="007B03B3">
      <w:pPr>
        <w:spacing w:after="0"/>
        <w:ind w:right="-567"/>
        <w:rPr>
          <w:rFonts w:ascii="Times New Roman" w:hAnsi="Times New Roman" w:cs="Times New Roman"/>
          <w:sz w:val="20"/>
          <w:szCs w:val="20"/>
        </w:rPr>
      </w:pPr>
      <w:r w:rsidRPr="002F094B">
        <w:rPr>
          <w:rFonts w:ascii="Times New Roman" w:hAnsi="Times New Roman" w:cs="Times New Roman"/>
          <w:sz w:val="20"/>
          <w:szCs w:val="20"/>
        </w:rPr>
        <w:t>AT - ochranná lehota je daná odstupom medzi termínom aplikácie a zberom.</w:t>
      </w:r>
    </w:p>
    <w:p w14:paraId="44EF4C55" w14:textId="77777777" w:rsidR="007B03B3" w:rsidRPr="002F094B" w:rsidRDefault="007B03B3" w:rsidP="007B03B3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2B502CBA" w14:textId="77777777" w:rsidR="003D0CC2" w:rsidRPr="002F094B" w:rsidRDefault="003D0CC2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POKYNY PRE APLIKÁCIU</w:t>
      </w:r>
    </w:p>
    <w:p w14:paraId="3DD098DD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06852018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3 – 7 dní.</w:t>
      </w:r>
    </w:p>
    <w:p w14:paraId="3C2CE8F9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Prípravok aplikujte v jednotlivých rastových fázach preventívne podľa signalizácie v dávke: </w:t>
      </w:r>
      <w:r w:rsidRPr="002F094B">
        <w:rPr>
          <w:rFonts w:ascii="Times New Roman" w:hAnsi="Times New Roman" w:cs="Times New Roman"/>
          <w:sz w:val="24"/>
          <w:szCs w:val="24"/>
        </w:rPr>
        <w:tab/>
      </w:r>
    </w:p>
    <w:p w14:paraId="21F27166" w14:textId="779F7A12" w:rsidR="007B03B3" w:rsidRDefault="007B03B3" w:rsidP="007F467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67D">
        <w:rPr>
          <w:rFonts w:ascii="Times New Roman" w:hAnsi="Times New Roman" w:cs="Times New Roman"/>
          <w:sz w:val="24"/>
          <w:szCs w:val="24"/>
        </w:rPr>
        <w:t xml:space="preserve">3 kg/ha </w:t>
      </w:r>
      <w:r w:rsidR="004B3C5C" w:rsidRPr="007F467D">
        <w:rPr>
          <w:rFonts w:ascii="Times New Roman" w:hAnsi="Times New Roman" w:cs="Times New Roman"/>
          <w:sz w:val="24"/>
          <w:szCs w:val="24"/>
        </w:rPr>
        <w:t>v </w:t>
      </w:r>
      <w:r w:rsidRPr="007F467D">
        <w:rPr>
          <w:rFonts w:ascii="Times New Roman" w:hAnsi="Times New Roman" w:cs="Times New Roman"/>
          <w:sz w:val="24"/>
          <w:szCs w:val="24"/>
        </w:rPr>
        <w:t>400 l vody od fázy 2 listov vyvinutých (BBCH 12)</w:t>
      </w:r>
    </w:p>
    <w:p w14:paraId="6CF520D5" w14:textId="47D146CE" w:rsidR="007B03B3" w:rsidRPr="007F467D" w:rsidRDefault="007B03B3" w:rsidP="007F467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67D">
        <w:rPr>
          <w:rFonts w:ascii="Times New Roman" w:hAnsi="Times New Roman" w:cs="Times New Roman"/>
          <w:sz w:val="24"/>
          <w:szCs w:val="24"/>
        </w:rPr>
        <w:t>6 kg/ha v 800 l vody/ha na začiatku kvitnutia (BBCH 61)</w:t>
      </w:r>
    </w:p>
    <w:p w14:paraId="12F96FDC" w14:textId="32EB362D" w:rsidR="007B03B3" w:rsidRPr="007F467D" w:rsidRDefault="007B03B3" w:rsidP="007F467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67D">
        <w:rPr>
          <w:rFonts w:ascii="Times New Roman" w:hAnsi="Times New Roman" w:cs="Times New Roman"/>
          <w:sz w:val="24"/>
          <w:szCs w:val="24"/>
        </w:rPr>
        <w:t>9 kg/ha v 1200 l vody/ha počas nasadzovania plodov (BBCH 71)</w:t>
      </w:r>
    </w:p>
    <w:p w14:paraId="064514BB" w14:textId="1D432BD9" w:rsidR="007B03B3" w:rsidRPr="007F467D" w:rsidRDefault="007B03B3" w:rsidP="007F467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67D">
        <w:rPr>
          <w:rFonts w:ascii="Times New Roman" w:hAnsi="Times New Roman" w:cs="Times New Roman"/>
          <w:sz w:val="24"/>
          <w:szCs w:val="24"/>
        </w:rPr>
        <w:t>12 kg/ha v 1600 l vody/ha v čase keď sú bobule veľkosti hrášku, strapec je ovisnutý až do fázy mäknutia bobúľ (od BBCH 75 – do BBCH 85)</w:t>
      </w:r>
    </w:p>
    <w:p w14:paraId="2338FA31" w14:textId="3E8D039E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VITISAN nekombinujte s prípravkami  na báze </w:t>
      </w:r>
      <w:r w:rsidRPr="002F094B">
        <w:rPr>
          <w:rFonts w:ascii="Times New Roman" w:hAnsi="Times New Roman" w:cs="Times New Roman"/>
          <w:i/>
          <w:sz w:val="24"/>
          <w:szCs w:val="24"/>
        </w:rPr>
        <w:t>Bacillus thuringiensis</w:t>
      </w:r>
      <w:r w:rsidRPr="002F094B">
        <w:rPr>
          <w:rFonts w:ascii="Times New Roman" w:hAnsi="Times New Roman" w:cs="Times New Roman"/>
          <w:sz w:val="24"/>
          <w:szCs w:val="24"/>
        </w:rPr>
        <w:t xml:space="preserve">,  s polysulfidom vápenatým a s produktami radu Alginure. </w:t>
      </w:r>
    </w:p>
    <w:p w14:paraId="1B3F84AE" w14:textId="77777777" w:rsidR="007F467D" w:rsidRDefault="007F467D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A6C484" w14:textId="77777777" w:rsidR="007F467D" w:rsidRDefault="007F467D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2D4005" w14:textId="0580C233" w:rsidR="003D0CC2" w:rsidRPr="002F094B" w:rsidRDefault="003D0CC2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Menej významné použitie</w:t>
      </w:r>
    </w:p>
    <w:p w14:paraId="47FDBDEF" w14:textId="77777777" w:rsidR="003D0CC2" w:rsidRPr="002F094B" w:rsidRDefault="003D0CC2" w:rsidP="003D0CC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NÁVOD NA POUŽITIE </w:t>
      </w:r>
    </w:p>
    <w:tbl>
      <w:tblPr>
        <w:tblW w:w="95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742"/>
        <w:gridCol w:w="2206"/>
        <w:gridCol w:w="1701"/>
        <w:gridCol w:w="1480"/>
      </w:tblGrid>
      <w:tr w:rsidR="00223D62" w:rsidRPr="002F094B" w14:paraId="080C60B6" w14:textId="77777777" w:rsidTr="00223D62">
        <w:trPr>
          <w:cantSplit/>
          <w:trHeight w:val="20"/>
        </w:trPr>
        <w:tc>
          <w:tcPr>
            <w:tcW w:w="1418" w:type="dxa"/>
            <w:shd w:val="clear" w:color="auto" w:fill="E0E0E0"/>
          </w:tcPr>
          <w:p w14:paraId="6C6C438D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742" w:type="dxa"/>
            <w:shd w:val="clear" w:color="auto" w:fill="E0E0E0"/>
          </w:tcPr>
          <w:p w14:paraId="10686E3D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Účel použitia</w:t>
            </w:r>
          </w:p>
        </w:tc>
        <w:tc>
          <w:tcPr>
            <w:tcW w:w="2206" w:type="dxa"/>
            <w:shd w:val="clear" w:color="auto" w:fill="E0E0E0"/>
            <w:vAlign w:val="center"/>
          </w:tcPr>
          <w:p w14:paraId="1159D0F0" w14:textId="77777777" w:rsidR="003D0CC2" w:rsidRPr="002F094B" w:rsidRDefault="003D0CC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Dávka/ha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DB13232" w14:textId="77777777" w:rsidR="003D0CC2" w:rsidRPr="002F094B" w:rsidRDefault="003D0CC2" w:rsidP="00223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Ochranná doba</w:t>
            </w:r>
          </w:p>
        </w:tc>
        <w:tc>
          <w:tcPr>
            <w:tcW w:w="1480" w:type="dxa"/>
            <w:shd w:val="clear" w:color="auto" w:fill="E0E0E0"/>
          </w:tcPr>
          <w:p w14:paraId="51DF8C0B" w14:textId="77777777" w:rsidR="003D0CC2" w:rsidRPr="002F094B" w:rsidRDefault="003D0CC2" w:rsidP="003D0CC2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</w:t>
            </w:r>
          </w:p>
        </w:tc>
      </w:tr>
      <w:tr w:rsidR="00223D62" w:rsidRPr="002F094B" w14:paraId="1691F82B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5DE6CA02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Jadroviny</w:t>
            </w:r>
          </w:p>
        </w:tc>
        <w:tc>
          <w:tcPr>
            <w:tcW w:w="2742" w:type="dxa"/>
            <w:vAlign w:val="center"/>
          </w:tcPr>
          <w:p w14:paraId="79E088CA" w14:textId="133C5C0A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ubové choroby</w:t>
            </w:r>
          </w:p>
        </w:tc>
        <w:tc>
          <w:tcPr>
            <w:tcW w:w="2206" w:type="dxa"/>
            <w:vAlign w:val="center"/>
          </w:tcPr>
          <w:p w14:paraId="35EC93F6" w14:textId="77777777" w:rsidR="00223D62" w:rsidRPr="002F094B" w:rsidRDefault="00223D62" w:rsidP="00223D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7,5 kg</w:t>
            </w:r>
          </w:p>
          <w:p w14:paraId="4FF51178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(2,5 kg/ 1 m výšky koruny/ha )</w:t>
            </w:r>
          </w:p>
        </w:tc>
        <w:tc>
          <w:tcPr>
            <w:tcW w:w="1701" w:type="dxa"/>
            <w:vAlign w:val="center"/>
          </w:tcPr>
          <w:p w14:paraId="07ABFEEA" w14:textId="29EFE996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0C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6C5F1412" w14:textId="0DA3AD6C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21A31194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78EA4663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Špargľa lekárska</w:t>
            </w:r>
          </w:p>
        </w:tc>
        <w:tc>
          <w:tcPr>
            <w:tcW w:w="2742" w:type="dxa"/>
            <w:vAlign w:val="center"/>
          </w:tcPr>
          <w:p w14:paraId="319C4519" w14:textId="529F1FC3" w:rsidR="00223D62" w:rsidRPr="002F094B" w:rsidRDefault="002602BE" w:rsidP="002F0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čerň</w:t>
            </w:r>
            <w:r w:rsidR="00B42CAB" w:rsidRPr="002F0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3D62" w:rsidRPr="002F094B">
              <w:rPr>
                <w:rFonts w:ascii="Times New Roman" w:hAnsi="Times New Roman" w:cs="Times New Roman"/>
                <w:i/>
                <w:sz w:val="24"/>
                <w:szCs w:val="24"/>
              </w:rPr>
              <w:t>Stemphyllium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6" w:type="dxa"/>
            <w:vAlign w:val="center"/>
          </w:tcPr>
          <w:p w14:paraId="53138DF9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701" w:type="dxa"/>
            <w:vAlign w:val="center"/>
          </w:tcPr>
          <w:p w14:paraId="303A64A5" w14:textId="3C78793B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0C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4B33E9F4" w14:textId="5B40CE24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767F7F94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07E62FBD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Okrasné rastliny</w:t>
            </w:r>
          </w:p>
        </w:tc>
        <w:tc>
          <w:tcPr>
            <w:tcW w:w="2742" w:type="dxa"/>
            <w:vAlign w:val="center"/>
          </w:tcPr>
          <w:p w14:paraId="24C21863" w14:textId="7C20D7C1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</w:p>
        </w:tc>
        <w:tc>
          <w:tcPr>
            <w:tcW w:w="2206" w:type="dxa"/>
            <w:vAlign w:val="center"/>
          </w:tcPr>
          <w:p w14:paraId="452E66AE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701" w:type="dxa"/>
            <w:vAlign w:val="center"/>
          </w:tcPr>
          <w:p w14:paraId="2025FD73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480" w:type="dxa"/>
            <w:vAlign w:val="center"/>
          </w:tcPr>
          <w:p w14:paraId="6C78EF41" w14:textId="603126F9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66EC5346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144E516C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Chmeľ</w:t>
            </w:r>
          </w:p>
        </w:tc>
        <w:tc>
          <w:tcPr>
            <w:tcW w:w="2742" w:type="dxa"/>
            <w:vAlign w:val="center"/>
          </w:tcPr>
          <w:p w14:paraId="1B964B11" w14:textId="130202D3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</w:p>
        </w:tc>
        <w:tc>
          <w:tcPr>
            <w:tcW w:w="2206" w:type="dxa"/>
            <w:vAlign w:val="center"/>
          </w:tcPr>
          <w:p w14:paraId="6FCA92CE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12 kg</w:t>
            </w:r>
          </w:p>
        </w:tc>
        <w:tc>
          <w:tcPr>
            <w:tcW w:w="1701" w:type="dxa"/>
            <w:vAlign w:val="center"/>
          </w:tcPr>
          <w:p w14:paraId="496EDB8D" w14:textId="0262A0AF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0C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3CE98DA9" w14:textId="58B10DE0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15A3DD08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13439E31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Kôstkoviny</w:t>
            </w:r>
          </w:p>
        </w:tc>
        <w:tc>
          <w:tcPr>
            <w:tcW w:w="2742" w:type="dxa"/>
            <w:vAlign w:val="center"/>
          </w:tcPr>
          <w:p w14:paraId="65CD736F" w14:textId="471545E8" w:rsidR="002F094B" w:rsidRDefault="002F094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hubové choroby</w:t>
            </w:r>
          </w:p>
          <w:p w14:paraId="241877A6" w14:textId="12E1D0AB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múčnatka</w:t>
            </w:r>
          </w:p>
        </w:tc>
        <w:tc>
          <w:tcPr>
            <w:tcW w:w="2206" w:type="dxa"/>
            <w:vAlign w:val="center"/>
          </w:tcPr>
          <w:p w14:paraId="59B2D779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1,5 – 10 kg</w:t>
            </w:r>
          </w:p>
        </w:tc>
        <w:tc>
          <w:tcPr>
            <w:tcW w:w="1701" w:type="dxa"/>
            <w:vAlign w:val="center"/>
          </w:tcPr>
          <w:p w14:paraId="3D011154" w14:textId="73F1FA60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0C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6D028B38" w14:textId="1B6E280A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6564B37A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4A632EC8" w14:textId="1627B4F8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Tekvic</w:t>
            </w:r>
            <w:r w:rsidR="001D6E6B"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, rajčiak</w:t>
            </w:r>
          </w:p>
        </w:tc>
        <w:tc>
          <w:tcPr>
            <w:tcW w:w="2742" w:type="dxa"/>
            <w:vAlign w:val="center"/>
          </w:tcPr>
          <w:p w14:paraId="5A06954F" w14:textId="0C563FDA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</w:p>
        </w:tc>
        <w:tc>
          <w:tcPr>
            <w:tcW w:w="2206" w:type="dxa"/>
            <w:vAlign w:val="center"/>
          </w:tcPr>
          <w:p w14:paraId="499ACBB2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1,5 – 3 kg</w:t>
            </w:r>
          </w:p>
        </w:tc>
        <w:tc>
          <w:tcPr>
            <w:tcW w:w="1701" w:type="dxa"/>
            <w:vAlign w:val="center"/>
          </w:tcPr>
          <w:p w14:paraId="528536E4" w14:textId="2555726B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81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5B97B0C1" w14:textId="6C02BD0E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7CE0EFE3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63464794" w14:textId="77777777" w:rsidR="00223D62" w:rsidRPr="0030060A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00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Jahoda </w:t>
            </w:r>
          </w:p>
        </w:tc>
        <w:tc>
          <w:tcPr>
            <w:tcW w:w="2742" w:type="dxa"/>
            <w:vAlign w:val="center"/>
          </w:tcPr>
          <w:p w14:paraId="7A9112AC" w14:textId="03DB4975" w:rsidR="00223D62" w:rsidRPr="0030060A" w:rsidRDefault="00B9672E" w:rsidP="00EB65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30060A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  <w:r w:rsidRPr="0030060A">
              <w:rPr>
                <w:rFonts w:ascii="Times New Roman" w:hAnsi="Times New Roman" w:cs="Times New Roman"/>
                <w:sz w:val="24"/>
                <w:szCs w:val="24"/>
              </w:rPr>
              <w:t xml:space="preserve"> jahôd</w:t>
            </w:r>
          </w:p>
        </w:tc>
        <w:tc>
          <w:tcPr>
            <w:tcW w:w="2206" w:type="dxa"/>
            <w:vAlign w:val="center"/>
          </w:tcPr>
          <w:p w14:paraId="2A8643BA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701" w:type="dxa"/>
            <w:vAlign w:val="center"/>
          </w:tcPr>
          <w:p w14:paraId="7BE0F821" w14:textId="2FFD049A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81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009C07B9" w14:textId="401BAF7B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4547E719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5C5FD3B2" w14:textId="0E9DBBBD" w:rsidR="00223D62" w:rsidRPr="0030060A" w:rsidRDefault="0021584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0060A">
              <w:rPr>
                <w:rFonts w:ascii="Times New Roman" w:hAnsi="Times New Roman" w:cs="Times New Roman"/>
                <w:b/>
                <w:sz w:val="24"/>
                <w:szCs w:val="24"/>
              </w:rPr>
              <w:t>Bobuľové</w:t>
            </w:r>
            <w:r w:rsidR="00223D62" w:rsidRPr="00300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ovocie</w:t>
            </w:r>
          </w:p>
        </w:tc>
        <w:tc>
          <w:tcPr>
            <w:tcW w:w="2742" w:type="dxa"/>
            <w:vAlign w:val="center"/>
          </w:tcPr>
          <w:p w14:paraId="63493F2F" w14:textId="11914F06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ubové choroby, múčnatka, americká múčnatka egreša</w:t>
            </w:r>
          </w:p>
        </w:tc>
        <w:tc>
          <w:tcPr>
            <w:tcW w:w="2206" w:type="dxa"/>
            <w:vAlign w:val="center"/>
          </w:tcPr>
          <w:p w14:paraId="0C09E105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701" w:type="dxa"/>
            <w:vAlign w:val="center"/>
          </w:tcPr>
          <w:p w14:paraId="720A225A" w14:textId="41BD30CC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81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09D4D6FA" w14:textId="0127E305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6E12C565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72797F59" w14:textId="5437F7E8" w:rsidR="00223D62" w:rsidRPr="0030060A" w:rsidRDefault="0021584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0060A">
              <w:rPr>
                <w:rFonts w:ascii="Times New Roman" w:hAnsi="Times New Roman" w:cs="Times New Roman"/>
                <w:b/>
                <w:sz w:val="24"/>
                <w:szCs w:val="24"/>
              </w:rPr>
              <w:t>Endívia</w:t>
            </w:r>
            <w:r w:rsidR="00223D62" w:rsidRPr="0030060A">
              <w:rPr>
                <w:rFonts w:ascii="Times New Roman" w:hAnsi="Times New Roman" w:cs="Times New Roman"/>
                <w:b/>
                <w:sz w:val="24"/>
                <w:szCs w:val="24"/>
              </w:rPr>
              <w:t>, šalát</w:t>
            </w:r>
          </w:p>
        </w:tc>
        <w:tc>
          <w:tcPr>
            <w:tcW w:w="2742" w:type="dxa"/>
            <w:vAlign w:val="center"/>
          </w:tcPr>
          <w:p w14:paraId="3A176E4C" w14:textId="0E915ECB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</w:p>
        </w:tc>
        <w:tc>
          <w:tcPr>
            <w:tcW w:w="2206" w:type="dxa"/>
            <w:vAlign w:val="center"/>
          </w:tcPr>
          <w:p w14:paraId="2FEF21EB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701" w:type="dxa"/>
            <w:vAlign w:val="center"/>
          </w:tcPr>
          <w:p w14:paraId="03F4F2B7" w14:textId="0355A7AA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81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67100EC0" w14:textId="723CE86B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435FABF4" w14:textId="77777777" w:rsidTr="00223D62">
        <w:trPr>
          <w:cantSplit/>
          <w:trHeight w:val="20"/>
        </w:trPr>
        <w:tc>
          <w:tcPr>
            <w:tcW w:w="1418" w:type="dxa"/>
            <w:vAlign w:val="center"/>
          </w:tcPr>
          <w:p w14:paraId="612BB83D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b/>
                <w:sz w:val="24"/>
                <w:szCs w:val="24"/>
              </w:rPr>
              <w:t>Bylinky</w:t>
            </w:r>
          </w:p>
        </w:tc>
        <w:tc>
          <w:tcPr>
            <w:tcW w:w="2742" w:type="dxa"/>
            <w:vAlign w:val="center"/>
          </w:tcPr>
          <w:p w14:paraId="6547E26F" w14:textId="77831DF2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3D62" w:rsidRPr="002F094B">
              <w:rPr>
                <w:rFonts w:ascii="Times New Roman" w:hAnsi="Times New Roman" w:cs="Times New Roman"/>
                <w:sz w:val="24"/>
                <w:szCs w:val="24"/>
              </w:rPr>
              <w:t>účnatka</w:t>
            </w:r>
          </w:p>
        </w:tc>
        <w:tc>
          <w:tcPr>
            <w:tcW w:w="2206" w:type="dxa"/>
            <w:vAlign w:val="center"/>
          </w:tcPr>
          <w:p w14:paraId="11C6BA35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701" w:type="dxa"/>
            <w:vAlign w:val="center"/>
          </w:tcPr>
          <w:p w14:paraId="0FE23CBA" w14:textId="153BD256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381">
              <w:rPr>
                <w:rFonts w:ascii="Times New Roman" w:hAnsi="Times New Roman" w:cs="Times New Roman"/>
                <w:sz w:val="24"/>
                <w:szCs w:val="24"/>
              </w:rPr>
              <w:t xml:space="preserve"> deň</w:t>
            </w:r>
          </w:p>
        </w:tc>
        <w:tc>
          <w:tcPr>
            <w:tcW w:w="1480" w:type="dxa"/>
            <w:vAlign w:val="center"/>
          </w:tcPr>
          <w:p w14:paraId="75406B42" w14:textId="25AD342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D62" w:rsidRPr="002F094B" w14:paraId="49375499" w14:textId="77777777" w:rsidTr="00223D62">
        <w:trPr>
          <w:cantSplit/>
          <w:trHeight w:val="20"/>
        </w:trPr>
        <w:tc>
          <w:tcPr>
            <w:tcW w:w="1418" w:type="dxa"/>
          </w:tcPr>
          <w:p w14:paraId="4854758C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Vinič</w:t>
            </w:r>
          </w:p>
        </w:tc>
        <w:tc>
          <w:tcPr>
            <w:tcW w:w="2742" w:type="dxa"/>
          </w:tcPr>
          <w:p w14:paraId="6B2E67C1" w14:textId="00B6951D" w:rsidR="00223D62" w:rsidRPr="002F094B" w:rsidRDefault="001D6E6B" w:rsidP="00223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223D62"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leseň sivá</w:t>
            </w:r>
          </w:p>
        </w:tc>
        <w:tc>
          <w:tcPr>
            <w:tcW w:w="2206" w:type="dxa"/>
            <w:vAlign w:val="center"/>
          </w:tcPr>
          <w:p w14:paraId="6E4F4687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5 - 12 kg</w:t>
            </w:r>
          </w:p>
        </w:tc>
        <w:tc>
          <w:tcPr>
            <w:tcW w:w="1701" w:type="dxa"/>
            <w:vAlign w:val="center"/>
          </w:tcPr>
          <w:p w14:paraId="7251AD24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80" w:type="dxa"/>
          </w:tcPr>
          <w:p w14:paraId="426C20E9" w14:textId="77777777" w:rsidR="00223D62" w:rsidRPr="002F094B" w:rsidRDefault="00223D62" w:rsidP="00223D62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AB55622" w14:textId="77777777" w:rsidR="003D0CC2" w:rsidRPr="002F094B" w:rsidRDefault="003D0CC2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B64D6A" w14:textId="77777777" w:rsidR="003D0CC2" w:rsidRPr="002F094B" w:rsidRDefault="003D0CC2" w:rsidP="003D0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Pestovateľ používa prípravok na vlastné riziko, pokiaľ ide o účinnosť prípravku a jeho bezpečnosť pre plodinu! Pokusy biologickej účinnosti pre podporu menej významného použitia neboli realizované a preto účinnosť nemôže byť garantovaná! Odrodová citlivosť, rezistencia ani fytotoxicita neboli hodnotené!</w:t>
      </w:r>
    </w:p>
    <w:p w14:paraId="71C4A708" w14:textId="77777777" w:rsidR="003D0CC2" w:rsidRPr="002F094B" w:rsidRDefault="003D0CC2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8E1B5" w14:textId="77777777" w:rsidR="00223D62" w:rsidRPr="002F094B" w:rsidRDefault="00223D62" w:rsidP="00223D62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POKYNY PRE APLIKÁCIU</w:t>
      </w:r>
    </w:p>
    <w:p w14:paraId="2707A3B6" w14:textId="77777777" w:rsidR="00223D62" w:rsidRPr="002F094B" w:rsidRDefault="00223D62" w:rsidP="00223D62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 xml:space="preserve">Jadroviny: </w:t>
      </w:r>
    </w:p>
    <w:p w14:paraId="6B20577A" w14:textId="77777777" w:rsidR="00223D62" w:rsidRPr="002F094B" w:rsidRDefault="00223D62" w:rsidP="00223D62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52C8E5C5" w14:textId="430DF821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8 - 10 dní</w:t>
      </w:r>
    </w:p>
    <w:p w14:paraId="0023998D" w14:textId="496AE928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200 – 1500 l/ha (max 500 l vody/1m výšky koruny/ha)</w:t>
      </w:r>
    </w:p>
    <w:p w14:paraId="4D187205" w14:textId="295246BB" w:rsidR="0021584B" w:rsidRPr="002F094B" w:rsidRDefault="0021584B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Termín aplikácie:</w:t>
      </w:r>
      <w:r w:rsidR="00957FBD">
        <w:rPr>
          <w:rFonts w:ascii="Times New Roman" w:hAnsi="Times New Roman" w:cs="Times New Roman"/>
          <w:sz w:val="24"/>
          <w:szCs w:val="24"/>
        </w:rPr>
        <w:t xml:space="preserve"> od </w:t>
      </w:r>
      <w:r w:rsidR="00B5500B">
        <w:rPr>
          <w:rFonts w:ascii="Times New Roman" w:hAnsi="Times New Roman" w:cs="Times New Roman"/>
          <w:sz w:val="24"/>
          <w:szCs w:val="24"/>
        </w:rPr>
        <w:t>štádia veľa</w:t>
      </w:r>
      <w:r w:rsidR="00B5500B" w:rsidRPr="00B5500B">
        <w:rPr>
          <w:rFonts w:ascii="Times New Roman" w:hAnsi="Times New Roman" w:cs="Times New Roman"/>
          <w:sz w:val="24"/>
          <w:szCs w:val="24"/>
        </w:rPr>
        <w:t xml:space="preserve"> </w:t>
      </w:r>
      <w:r w:rsidR="00B5500B">
        <w:rPr>
          <w:rFonts w:ascii="Times New Roman" w:hAnsi="Times New Roman" w:cs="Times New Roman"/>
          <w:sz w:val="24"/>
          <w:szCs w:val="24"/>
        </w:rPr>
        <w:t xml:space="preserve">rozvinutých listov </w:t>
      </w:r>
      <w:r w:rsidR="00241D10">
        <w:rPr>
          <w:rFonts w:ascii="Times New Roman" w:hAnsi="Times New Roman" w:cs="Times New Roman"/>
          <w:sz w:val="24"/>
          <w:szCs w:val="24"/>
        </w:rPr>
        <w:t xml:space="preserve"> </w:t>
      </w:r>
      <w:r w:rsidR="00957FBD">
        <w:rPr>
          <w:rFonts w:ascii="Times New Roman" w:hAnsi="Times New Roman" w:cs="Times New Roman"/>
          <w:sz w:val="24"/>
          <w:szCs w:val="24"/>
        </w:rPr>
        <w:t xml:space="preserve">do </w:t>
      </w:r>
      <w:r w:rsidR="0042320C">
        <w:rPr>
          <w:rFonts w:ascii="Times New Roman" w:hAnsi="Times New Roman" w:cs="Times New Roman"/>
          <w:sz w:val="24"/>
          <w:szCs w:val="24"/>
        </w:rPr>
        <w:t xml:space="preserve">obdobia </w:t>
      </w:r>
      <w:r w:rsidR="00B5500B">
        <w:rPr>
          <w:rFonts w:ascii="Times New Roman" w:hAnsi="Times New Roman" w:cs="Times New Roman"/>
          <w:sz w:val="24"/>
          <w:szCs w:val="24"/>
        </w:rPr>
        <w:t>pokročilého zretia</w:t>
      </w:r>
      <w:r w:rsidR="00957FBD">
        <w:rPr>
          <w:rFonts w:ascii="Times New Roman" w:hAnsi="Times New Roman" w:cs="Times New Roman"/>
          <w:sz w:val="24"/>
          <w:szCs w:val="24"/>
        </w:rPr>
        <w:t xml:space="preserve"> (BBCH </w:t>
      </w:r>
      <w:r w:rsidR="00241D10">
        <w:rPr>
          <w:rFonts w:ascii="Times New Roman" w:hAnsi="Times New Roman" w:cs="Times New Roman"/>
          <w:sz w:val="24"/>
          <w:szCs w:val="24"/>
        </w:rPr>
        <w:t>15</w:t>
      </w:r>
      <w:r w:rsidR="00957FBD">
        <w:rPr>
          <w:rFonts w:ascii="Times New Roman" w:hAnsi="Times New Roman" w:cs="Times New Roman"/>
          <w:sz w:val="24"/>
          <w:szCs w:val="24"/>
        </w:rPr>
        <w:t xml:space="preserve"> – 8</w:t>
      </w:r>
      <w:r w:rsidR="00C83CEF">
        <w:rPr>
          <w:rFonts w:ascii="Times New Roman" w:hAnsi="Times New Roman" w:cs="Times New Roman"/>
          <w:sz w:val="24"/>
          <w:szCs w:val="24"/>
        </w:rPr>
        <w:t>5</w:t>
      </w:r>
      <w:r w:rsidR="00957FBD">
        <w:rPr>
          <w:rFonts w:ascii="Times New Roman" w:hAnsi="Times New Roman" w:cs="Times New Roman"/>
          <w:sz w:val="24"/>
          <w:szCs w:val="24"/>
        </w:rPr>
        <w:t>)</w:t>
      </w:r>
      <w:r w:rsidR="00EB650A">
        <w:rPr>
          <w:rFonts w:ascii="Times New Roman" w:hAnsi="Times New Roman" w:cs="Times New Roman"/>
          <w:sz w:val="24"/>
          <w:szCs w:val="24"/>
        </w:rPr>
        <w:t>.</w:t>
      </w:r>
    </w:p>
    <w:p w14:paraId="70C667AC" w14:textId="668F001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42D32" w14:textId="77777777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Špargľa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C694D5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5x</w:t>
      </w:r>
    </w:p>
    <w:p w14:paraId="384875AA" w14:textId="54702A68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</w:t>
      </w:r>
    </w:p>
    <w:p w14:paraId="4ED6BCC5" w14:textId="685CC12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800 – 1000 l/ha</w:t>
      </w:r>
    </w:p>
    <w:p w14:paraId="1F14AC62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Termín aplikácie: po zbere alebo v nezberovo</w:t>
      </w:r>
      <w:r w:rsidR="004112F9" w:rsidRPr="002F094B">
        <w:rPr>
          <w:rFonts w:ascii="Times New Roman" w:hAnsi="Times New Roman" w:cs="Times New Roman"/>
          <w:sz w:val="24"/>
          <w:szCs w:val="24"/>
        </w:rPr>
        <w:t>m</w:t>
      </w:r>
      <w:r w:rsidRPr="002F094B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7725E4C5" w14:textId="7777777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64A1D" w14:textId="77777777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Okrasné rastliny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15E76A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10x</w:t>
      </w:r>
    </w:p>
    <w:p w14:paraId="085BC625" w14:textId="6E17B3A4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 vonkajšie priestory, 5 – 7 dní chránené priestory</w:t>
      </w:r>
    </w:p>
    <w:p w14:paraId="43CD3DDA" w14:textId="1E817B1D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max 800 l/ha</w:t>
      </w:r>
    </w:p>
    <w:p w14:paraId="33CAA7D1" w14:textId="069F90D7" w:rsidR="004112F9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Termín aplikácie</w:t>
      </w:r>
      <w:r w:rsidR="0042320C">
        <w:rPr>
          <w:rFonts w:ascii="Times New Roman" w:hAnsi="Times New Roman" w:cs="Times New Roman"/>
          <w:sz w:val="24"/>
          <w:szCs w:val="24"/>
        </w:rPr>
        <w:t>: pri prvých príznakoch</w:t>
      </w:r>
    </w:p>
    <w:p w14:paraId="0094CBAE" w14:textId="77777777" w:rsidR="004112F9" w:rsidRPr="002F094B" w:rsidRDefault="00223D62" w:rsidP="00223D62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 xml:space="preserve">Chmeľ: </w:t>
      </w:r>
    </w:p>
    <w:p w14:paraId="67568203" w14:textId="77777777" w:rsidR="00223D62" w:rsidRPr="002F094B" w:rsidRDefault="00223D62" w:rsidP="00223D62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5x</w:t>
      </w:r>
    </w:p>
    <w:p w14:paraId="7CC6A8F2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3 – 7 dní.</w:t>
      </w:r>
    </w:p>
    <w:p w14:paraId="6C4C3AE1" w14:textId="56C6AA56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2000 - 2400 l/ha</w:t>
      </w:r>
    </w:p>
    <w:p w14:paraId="437BCA64" w14:textId="29E0AC50" w:rsidR="004112F9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Termín aplikácie</w:t>
      </w:r>
      <w:r w:rsidR="0042320C" w:rsidRPr="0030060A">
        <w:rPr>
          <w:rFonts w:ascii="Times New Roman" w:hAnsi="Times New Roman" w:cs="Times New Roman"/>
          <w:sz w:val="24"/>
          <w:szCs w:val="24"/>
        </w:rPr>
        <w:t xml:space="preserve">: </w:t>
      </w:r>
      <w:r w:rsidR="00EB650A" w:rsidRPr="0030060A">
        <w:rPr>
          <w:rFonts w:ascii="Times New Roman" w:hAnsi="Times New Roman" w:cs="Times New Roman"/>
          <w:sz w:val="24"/>
          <w:szCs w:val="24"/>
        </w:rPr>
        <w:t xml:space="preserve">pri prvých príznakoch </w:t>
      </w:r>
      <w:r w:rsidR="00B5500B" w:rsidRPr="0030060A">
        <w:rPr>
          <w:rFonts w:ascii="Times New Roman" w:hAnsi="Times New Roman" w:cs="Times New Roman"/>
          <w:sz w:val="24"/>
          <w:szCs w:val="24"/>
        </w:rPr>
        <w:t>od štádia 2. páru listov</w:t>
      </w:r>
      <w:r w:rsidR="00957FBD" w:rsidRPr="0030060A">
        <w:rPr>
          <w:rFonts w:ascii="Times New Roman" w:hAnsi="Times New Roman" w:cs="Times New Roman"/>
          <w:sz w:val="24"/>
          <w:szCs w:val="24"/>
        </w:rPr>
        <w:t xml:space="preserve"> </w:t>
      </w:r>
      <w:r w:rsidR="00B5500B" w:rsidRPr="0030060A">
        <w:rPr>
          <w:rFonts w:ascii="Times New Roman" w:hAnsi="Times New Roman" w:cs="Times New Roman"/>
          <w:sz w:val="24"/>
          <w:szCs w:val="24"/>
        </w:rPr>
        <w:t>po zberovú zrelosť šištičiek (BBCH 12-89)</w:t>
      </w:r>
    </w:p>
    <w:p w14:paraId="612C31B0" w14:textId="77777777" w:rsidR="002602BE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03385" w14:textId="77777777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Kôstkoviny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56350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1D0FC06B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dní.</w:t>
      </w:r>
    </w:p>
    <w:p w14:paraId="00557FDF" w14:textId="257F8444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300 – 1000 l/ha</w:t>
      </w:r>
    </w:p>
    <w:p w14:paraId="6B174DEC" w14:textId="53E2C52D" w:rsidR="004112F9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Termín aplikácie</w:t>
      </w:r>
      <w:r w:rsidR="0042320C" w:rsidRPr="0030060A">
        <w:rPr>
          <w:rFonts w:ascii="Times New Roman" w:hAnsi="Times New Roman" w:cs="Times New Roman"/>
          <w:sz w:val="24"/>
          <w:szCs w:val="24"/>
        </w:rPr>
        <w:t xml:space="preserve">: </w:t>
      </w:r>
      <w:r w:rsidR="00EB650A" w:rsidRPr="0030060A">
        <w:rPr>
          <w:rFonts w:ascii="Times New Roman" w:hAnsi="Times New Roman" w:cs="Times New Roman"/>
          <w:sz w:val="24"/>
          <w:szCs w:val="24"/>
        </w:rPr>
        <w:t xml:space="preserve">pri prvých príznakoch </w:t>
      </w:r>
      <w:r w:rsidR="0082734B" w:rsidRPr="0030060A">
        <w:rPr>
          <w:rFonts w:ascii="Times New Roman" w:hAnsi="Times New Roman" w:cs="Times New Roman"/>
          <w:sz w:val="24"/>
          <w:szCs w:val="24"/>
        </w:rPr>
        <w:t xml:space="preserve">od štádia pokročilého vývoja listu až po štádium pokročilého zafarbenia plodu (BBCH 12-85) </w:t>
      </w:r>
      <w:r w:rsidR="00957FBD" w:rsidRPr="00300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58DB6" w14:textId="77777777" w:rsidR="002602BE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5549D" w14:textId="18F94721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Tekvic</w:t>
      </w:r>
      <w:r w:rsidR="00EB650A">
        <w:rPr>
          <w:rFonts w:ascii="Times New Roman" w:hAnsi="Times New Roman" w:cs="Times New Roman"/>
          <w:b/>
          <w:sz w:val="24"/>
          <w:szCs w:val="24"/>
        </w:rPr>
        <w:t>a</w:t>
      </w:r>
      <w:r w:rsidRPr="002F094B">
        <w:rPr>
          <w:rFonts w:ascii="Times New Roman" w:hAnsi="Times New Roman" w:cs="Times New Roman"/>
          <w:b/>
          <w:sz w:val="24"/>
          <w:szCs w:val="24"/>
        </w:rPr>
        <w:t>, rajčiak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5BF941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147613F3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dní.</w:t>
      </w:r>
    </w:p>
    <w:p w14:paraId="10E802E2" w14:textId="2801EB4A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600 – 1200 l/ha</w:t>
      </w:r>
    </w:p>
    <w:p w14:paraId="2FC35505" w14:textId="087FB9D5" w:rsidR="004112F9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0A">
        <w:rPr>
          <w:rFonts w:ascii="Times New Roman" w:hAnsi="Times New Roman" w:cs="Times New Roman"/>
          <w:sz w:val="24"/>
          <w:szCs w:val="24"/>
        </w:rPr>
        <w:t>Termín aplikácie</w:t>
      </w:r>
      <w:r w:rsidR="0042320C" w:rsidRPr="0030060A">
        <w:rPr>
          <w:rFonts w:ascii="Times New Roman" w:hAnsi="Times New Roman" w:cs="Times New Roman"/>
          <w:sz w:val="24"/>
          <w:szCs w:val="24"/>
        </w:rPr>
        <w:t xml:space="preserve">: </w:t>
      </w:r>
      <w:r w:rsidR="00EB650A" w:rsidRPr="0030060A">
        <w:rPr>
          <w:rFonts w:ascii="Times New Roman" w:hAnsi="Times New Roman" w:cs="Times New Roman"/>
          <w:sz w:val="24"/>
          <w:szCs w:val="24"/>
        </w:rPr>
        <w:t xml:space="preserve">pri prvých príznakoch napadnutia </w:t>
      </w:r>
      <w:r w:rsidR="0082734B" w:rsidRPr="0030060A">
        <w:rPr>
          <w:rFonts w:ascii="Times New Roman" w:hAnsi="Times New Roman" w:cs="Times New Roman"/>
          <w:sz w:val="24"/>
          <w:szCs w:val="24"/>
        </w:rPr>
        <w:t>od štádia 1. pravého listu (od BBCH 11)</w:t>
      </w:r>
      <w:r w:rsidR="00957FBD" w:rsidRPr="00300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9DED" w14:textId="77777777" w:rsidR="002602BE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16E24" w14:textId="77777777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Jahoda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0B464E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8x</w:t>
      </w:r>
    </w:p>
    <w:p w14:paraId="3294CF1E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dní.</w:t>
      </w:r>
    </w:p>
    <w:p w14:paraId="11DA6EE5" w14:textId="6CAC2D6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500 – 1000 l/ha</w:t>
      </w:r>
    </w:p>
    <w:p w14:paraId="03DCF520" w14:textId="2E084835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Ošetrujte v rastovej fáze </w:t>
      </w:r>
      <w:r w:rsidR="005C59F0" w:rsidRPr="002F094B">
        <w:rPr>
          <w:rFonts w:ascii="Times New Roman" w:hAnsi="Times New Roman" w:cs="Times New Roman"/>
        </w:rPr>
        <w:t>od začiatku vývoja listu až po fázu keď sú staré listy mŕtve</w:t>
      </w:r>
      <w:r w:rsidR="005C59F0" w:rsidRPr="002F094B">
        <w:rPr>
          <w:rFonts w:ascii="Times New Roman" w:hAnsi="Times New Roman" w:cs="Times New Roman"/>
          <w:sz w:val="24"/>
          <w:szCs w:val="24"/>
        </w:rPr>
        <w:t xml:space="preserve"> (</w:t>
      </w:r>
      <w:r w:rsidRPr="002F094B">
        <w:rPr>
          <w:rFonts w:ascii="Times New Roman" w:hAnsi="Times New Roman" w:cs="Times New Roman"/>
          <w:sz w:val="24"/>
          <w:szCs w:val="24"/>
        </w:rPr>
        <w:t>BBCH 10-97</w:t>
      </w:r>
      <w:r w:rsidR="005C59F0" w:rsidRPr="002F094B">
        <w:rPr>
          <w:rFonts w:ascii="Times New Roman" w:hAnsi="Times New Roman" w:cs="Times New Roman"/>
          <w:sz w:val="24"/>
          <w:szCs w:val="24"/>
        </w:rPr>
        <w:t>)</w:t>
      </w:r>
      <w:r w:rsidR="0030060A">
        <w:rPr>
          <w:rFonts w:ascii="Times New Roman" w:hAnsi="Times New Roman" w:cs="Times New Roman"/>
          <w:sz w:val="24"/>
          <w:szCs w:val="24"/>
        </w:rPr>
        <w:t>.</w:t>
      </w:r>
    </w:p>
    <w:p w14:paraId="4EB48D5D" w14:textId="7777777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00039" w14:textId="468AAC57" w:rsidR="004112F9" w:rsidRPr="002F094B" w:rsidRDefault="00EB650A" w:rsidP="00223D62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0060A">
        <w:rPr>
          <w:rFonts w:ascii="Times New Roman" w:hAnsi="Times New Roman" w:cs="Times New Roman"/>
          <w:b/>
          <w:sz w:val="24"/>
          <w:szCs w:val="24"/>
        </w:rPr>
        <w:t>Bobuľové</w:t>
      </w:r>
      <w:r w:rsidR="00223D62" w:rsidRPr="0030060A">
        <w:rPr>
          <w:rFonts w:ascii="Times New Roman" w:hAnsi="Times New Roman" w:cs="Times New Roman"/>
          <w:b/>
          <w:sz w:val="24"/>
          <w:szCs w:val="24"/>
        </w:rPr>
        <w:t xml:space="preserve"> ovocie</w:t>
      </w:r>
      <w:r w:rsidR="00223D62" w:rsidRPr="002F09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3589F0" w14:textId="77777777" w:rsidR="00223D62" w:rsidRPr="002F094B" w:rsidRDefault="00223D62" w:rsidP="00223D62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8x</w:t>
      </w:r>
    </w:p>
    <w:p w14:paraId="78F98025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dní.</w:t>
      </w:r>
    </w:p>
    <w:p w14:paraId="16B601FB" w14:textId="0EC6D55A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500 – 1000 l/ha</w:t>
      </w:r>
    </w:p>
    <w:p w14:paraId="5F76BB72" w14:textId="44F97021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Ošetrujte v rastovej fáze</w:t>
      </w:r>
      <w:r w:rsidR="005C59F0"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="005C59F0" w:rsidRPr="002F094B">
        <w:rPr>
          <w:rFonts w:ascii="Times New Roman" w:hAnsi="Times New Roman" w:cs="Times New Roman"/>
        </w:rPr>
        <w:t>od konca nalievania pupeňov až po začiatok opadávania listov</w:t>
      </w:r>
      <w:r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="005C59F0" w:rsidRPr="002F094B">
        <w:rPr>
          <w:rFonts w:ascii="Times New Roman" w:hAnsi="Times New Roman" w:cs="Times New Roman"/>
          <w:sz w:val="24"/>
          <w:szCs w:val="24"/>
        </w:rPr>
        <w:t>(</w:t>
      </w:r>
      <w:r w:rsidRPr="002F094B">
        <w:rPr>
          <w:rFonts w:ascii="Times New Roman" w:hAnsi="Times New Roman" w:cs="Times New Roman"/>
          <w:sz w:val="24"/>
          <w:szCs w:val="24"/>
        </w:rPr>
        <w:t>BBCH 3-93</w:t>
      </w:r>
      <w:r w:rsidR="005C59F0" w:rsidRPr="002F094B">
        <w:rPr>
          <w:rFonts w:ascii="Times New Roman" w:hAnsi="Times New Roman" w:cs="Times New Roman"/>
          <w:sz w:val="24"/>
          <w:szCs w:val="24"/>
        </w:rPr>
        <w:t>)</w:t>
      </w:r>
      <w:r w:rsidRPr="002F094B">
        <w:rPr>
          <w:rFonts w:ascii="Times New Roman" w:hAnsi="Times New Roman" w:cs="Times New Roman"/>
          <w:sz w:val="24"/>
          <w:szCs w:val="24"/>
        </w:rPr>
        <w:t>.</w:t>
      </w:r>
    </w:p>
    <w:p w14:paraId="6901E645" w14:textId="7777777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BC773" w14:textId="6231544D" w:rsidR="004112F9" w:rsidRPr="002F094B" w:rsidRDefault="002602BE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Endívia</w:t>
      </w:r>
      <w:r w:rsidR="00223D62" w:rsidRPr="002F094B">
        <w:rPr>
          <w:rFonts w:ascii="Times New Roman" w:hAnsi="Times New Roman" w:cs="Times New Roman"/>
          <w:b/>
          <w:sz w:val="24"/>
          <w:szCs w:val="24"/>
        </w:rPr>
        <w:t>, šalát</w:t>
      </w:r>
      <w:r w:rsidR="00223D62"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4F4D35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10x</w:t>
      </w:r>
    </w:p>
    <w:p w14:paraId="7551E090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5 - 7 dní.</w:t>
      </w:r>
    </w:p>
    <w:p w14:paraId="6120ED3F" w14:textId="7CF384BB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600 l/ha</w:t>
      </w:r>
    </w:p>
    <w:p w14:paraId="473A6A52" w14:textId="2537EC20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Ošetrujte v rastovej fáze od </w:t>
      </w:r>
      <w:r w:rsidR="0021584B" w:rsidRPr="002F094B">
        <w:rPr>
          <w:rFonts w:ascii="Times New Roman" w:hAnsi="Times New Roman" w:cs="Times New Roman"/>
          <w:sz w:val="24"/>
          <w:szCs w:val="24"/>
        </w:rPr>
        <w:t xml:space="preserve">dvoch </w:t>
      </w:r>
      <w:r w:rsidR="005C59F0" w:rsidRPr="002F094B">
        <w:rPr>
          <w:rFonts w:ascii="Times New Roman" w:hAnsi="Times New Roman" w:cs="Times New Roman"/>
          <w:sz w:val="24"/>
          <w:szCs w:val="24"/>
        </w:rPr>
        <w:t xml:space="preserve">vyvinutých </w:t>
      </w:r>
      <w:r w:rsidR="0021584B" w:rsidRPr="002F094B">
        <w:rPr>
          <w:rFonts w:ascii="Times New Roman" w:hAnsi="Times New Roman" w:cs="Times New Roman"/>
          <w:sz w:val="24"/>
          <w:szCs w:val="24"/>
        </w:rPr>
        <w:t>listov (</w:t>
      </w:r>
      <w:r w:rsidRPr="002F094B">
        <w:rPr>
          <w:rFonts w:ascii="Times New Roman" w:hAnsi="Times New Roman" w:cs="Times New Roman"/>
          <w:sz w:val="24"/>
          <w:szCs w:val="24"/>
        </w:rPr>
        <w:t>BBCH 12</w:t>
      </w:r>
      <w:r w:rsidR="0021584B" w:rsidRPr="002F094B">
        <w:rPr>
          <w:rFonts w:ascii="Times New Roman" w:hAnsi="Times New Roman" w:cs="Times New Roman"/>
          <w:sz w:val="24"/>
          <w:szCs w:val="24"/>
        </w:rPr>
        <w:t>)</w:t>
      </w:r>
      <w:r w:rsidR="0030060A">
        <w:rPr>
          <w:rFonts w:ascii="Times New Roman" w:hAnsi="Times New Roman" w:cs="Times New Roman"/>
          <w:sz w:val="24"/>
          <w:szCs w:val="24"/>
        </w:rPr>
        <w:t>.</w:t>
      </w:r>
    </w:p>
    <w:p w14:paraId="270D9CDD" w14:textId="7777777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7924A" w14:textId="77777777" w:rsidR="004112F9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Bylinky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C41013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50A99805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7 - 10 dní.</w:t>
      </w:r>
    </w:p>
    <w:p w14:paraId="1539DFF8" w14:textId="6D6A5A91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400 - 600 l/ha</w:t>
      </w:r>
    </w:p>
    <w:p w14:paraId="2E6E5D4D" w14:textId="0348A29F" w:rsidR="0021584B" w:rsidRPr="002F094B" w:rsidRDefault="0021584B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Termín aplikácie: </w:t>
      </w:r>
      <w:r w:rsidR="009D1381">
        <w:rPr>
          <w:rFonts w:ascii="Times New Roman" w:hAnsi="Times New Roman" w:cs="Times New Roman"/>
          <w:sz w:val="24"/>
          <w:szCs w:val="24"/>
        </w:rPr>
        <w:t>pri prvých príznakoch napadnutia</w:t>
      </w:r>
    </w:p>
    <w:p w14:paraId="6851F300" w14:textId="77777777" w:rsidR="004112F9" w:rsidRPr="002F094B" w:rsidRDefault="004112F9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432E6" w14:textId="77777777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Vinič</w:t>
      </w:r>
      <w:r w:rsidRPr="002F09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816A9D" w14:textId="77777777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Maximálny počet aplikácií za vegetačné obdobie: 6x</w:t>
      </w:r>
    </w:p>
    <w:p w14:paraId="72E3C054" w14:textId="77777777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Interval medzi aplikáciami: 3 - 12 dní.</w:t>
      </w:r>
    </w:p>
    <w:p w14:paraId="265658AB" w14:textId="24216FCD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Dávka vody</w:t>
      </w:r>
      <w:r w:rsidR="0030060A">
        <w:rPr>
          <w:rFonts w:ascii="Times New Roman" w:hAnsi="Times New Roman" w:cs="Times New Roman"/>
          <w:sz w:val="24"/>
          <w:szCs w:val="24"/>
        </w:rPr>
        <w:t>:</w:t>
      </w:r>
      <w:r w:rsidRPr="002F094B">
        <w:rPr>
          <w:rFonts w:ascii="Times New Roman" w:hAnsi="Times New Roman" w:cs="Times New Roman"/>
          <w:sz w:val="24"/>
          <w:szCs w:val="24"/>
        </w:rPr>
        <w:t xml:space="preserve"> 400 - 600 l/ha</w:t>
      </w:r>
    </w:p>
    <w:p w14:paraId="59945F3A" w14:textId="0BBFE9D7" w:rsidR="004112F9" w:rsidRPr="002F094B" w:rsidRDefault="004112F9" w:rsidP="0041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Ošetrujte </w:t>
      </w:r>
      <w:r w:rsidR="005C59F0" w:rsidRPr="002F094B">
        <w:rPr>
          <w:rFonts w:ascii="Times New Roman" w:hAnsi="Times New Roman" w:cs="Times New Roman"/>
          <w:sz w:val="24"/>
          <w:szCs w:val="24"/>
        </w:rPr>
        <w:t>od</w:t>
      </w:r>
      <w:r w:rsidRPr="002F094B">
        <w:rPr>
          <w:rFonts w:ascii="Times New Roman" w:hAnsi="Times New Roman" w:cs="Times New Roman"/>
          <w:sz w:val="24"/>
          <w:szCs w:val="24"/>
        </w:rPr>
        <w:t xml:space="preserve"> rastovej </w:t>
      </w:r>
      <w:r w:rsidR="005C59F0" w:rsidRPr="002F094B">
        <w:rPr>
          <w:rFonts w:ascii="Times New Roman" w:hAnsi="Times New Roman" w:cs="Times New Roman"/>
        </w:rPr>
        <w:t>fázy napučiavania metliny až po fázu mäknutia bobúľ</w:t>
      </w:r>
      <w:r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="005C59F0" w:rsidRPr="002F094B">
        <w:rPr>
          <w:rFonts w:ascii="Times New Roman" w:hAnsi="Times New Roman" w:cs="Times New Roman"/>
          <w:sz w:val="24"/>
          <w:szCs w:val="24"/>
        </w:rPr>
        <w:t>(</w:t>
      </w:r>
      <w:r w:rsidRPr="002F094B">
        <w:rPr>
          <w:rFonts w:ascii="Times New Roman" w:hAnsi="Times New Roman" w:cs="Times New Roman"/>
          <w:sz w:val="24"/>
          <w:szCs w:val="24"/>
        </w:rPr>
        <w:t xml:space="preserve">BBCH 55 </w:t>
      </w:r>
      <w:r w:rsidR="005C59F0" w:rsidRPr="002F094B">
        <w:rPr>
          <w:rFonts w:ascii="Times New Roman" w:hAnsi="Times New Roman" w:cs="Times New Roman"/>
          <w:sz w:val="24"/>
          <w:szCs w:val="24"/>
        </w:rPr>
        <w:t>–</w:t>
      </w:r>
      <w:r w:rsidRPr="002F094B">
        <w:rPr>
          <w:rFonts w:ascii="Times New Roman" w:hAnsi="Times New Roman" w:cs="Times New Roman"/>
          <w:sz w:val="24"/>
          <w:szCs w:val="24"/>
        </w:rPr>
        <w:t xml:space="preserve"> 85</w:t>
      </w:r>
      <w:r w:rsidR="005C59F0" w:rsidRPr="002F094B">
        <w:rPr>
          <w:rFonts w:ascii="Times New Roman" w:hAnsi="Times New Roman" w:cs="Times New Roman"/>
          <w:sz w:val="24"/>
          <w:szCs w:val="24"/>
        </w:rPr>
        <w:t>)</w:t>
      </w:r>
      <w:r w:rsidRPr="002F094B">
        <w:rPr>
          <w:rFonts w:ascii="Times New Roman" w:hAnsi="Times New Roman" w:cs="Times New Roman"/>
          <w:sz w:val="24"/>
          <w:szCs w:val="24"/>
        </w:rPr>
        <w:t>.</w:t>
      </w:r>
    </w:p>
    <w:p w14:paraId="4C5752B6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0D0049" w14:textId="77777777" w:rsidR="00223D62" w:rsidRPr="002F094B" w:rsidRDefault="00223D62" w:rsidP="00223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VITISAN nekombinujte s prípravkami na báze </w:t>
      </w:r>
      <w:r w:rsidRPr="002F094B">
        <w:rPr>
          <w:rFonts w:ascii="Times New Roman" w:hAnsi="Times New Roman" w:cs="Times New Roman"/>
          <w:i/>
          <w:sz w:val="24"/>
          <w:szCs w:val="24"/>
        </w:rPr>
        <w:t xml:space="preserve">Bacillus thuringiensis </w:t>
      </w:r>
      <w:r w:rsidRPr="002F094B">
        <w:rPr>
          <w:rFonts w:ascii="Times New Roman" w:hAnsi="Times New Roman" w:cs="Times New Roman"/>
          <w:sz w:val="24"/>
          <w:szCs w:val="24"/>
        </w:rPr>
        <w:t xml:space="preserve">alebo s polysulfidom vápenatým. </w:t>
      </w:r>
    </w:p>
    <w:p w14:paraId="06D0C724" w14:textId="77777777" w:rsidR="003D0CC2" w:rsidRPr="002F094B" w:rsidRDefault="003D0CC2" w:rsidP="00EB6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F991D0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94B">
        <w:rPr>
          <w:rFonts w:ascii="Times New Roman" w:hAnsi="Times New Roman" w:cs="Times New Roman"/>
          <w:b/>
          <w:bCs/>
          <w:sz w:val="24"/>
          <w:szCs w:val="24"/>
        </w:rPr>
        <w:t>INFORMÁCIE O MOŽNEJ FYTOTOXICITE, ODRODOVEJ CITLIVOSTI A VŠETKÝCH ĎALŠÍCH PRIAMYCH A NEPRIAMYCH NEPRIAZNIVÝCH ÚČINKOCH NA RASTLINY ALEBO RASTLINNÉ PRODUKTY</w:t>
      </w:r>
    </w:p>
    <w:p w14:paraId="225B96AE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94B">
        <w:rPr>
          <w:rFonts w:ascii="Times New Roman" w:hAnsi="Times New Roman" w:cs="Times New Roman"/>
          <w:bCs/>
          <w:sz w:val="24"/>
          <w:szCs w:val="24"/>
        </w:rPr>
        <w:t>Pri dodržaní pokynov uvedených na etikete nedochádza k prejavom fytotoxicity a nebola zistená odrodová citlivosť.</w:t>
      </w:r>
    </w:p>
    <w:p w14:paraId="2EB05AF1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D9F33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bCs/>
          <w:sz w:val="24"/>
          <w:szCs w:val="24"/>
        </w:rPr>
        <w:t>OPATRENIA PROTI VZNIKU REZISTENCIE</w:t>
      </w:r>
      <w:r w:rsidRPr="002F0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14497" w14:textId="77777777" w:rsidR="007B03B3" w:rsidRPr="002F094B" w:rsidRDefault="007B03B3" w:rsidP="007B03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  <w:r w:rsidRPr="002F094B">
        <w:rPr>
          <w:rFonts w:ascii="Times New Roman" w:hAnsi="Times New Roman" w:cs="Times New Roman"/>
          <w:sz w:val="24"/>
          <w:szCs w:val="24"/>
        </w:rPr>
        <w:t>Pri dodržaní pokynov pre aplikáciu sa vznik rezistencie nepredpokladá. Dodržujte správny termín aplikácie a registrovanú dávku prípravku</w:t>
      </w:r>
      <w:r w:rsidRPr="002F09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2F094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  <w:t xml:space="preserve"> </w:t>
      </w:r>
    </w:p>
    <w:p w14:paraId="25E11F43" w14:textId="77777777" w:rsidR="007B03B3" w:rsidRPr="002F094B" w:rsidRDefault="007B03B3" w:rsidP="007B03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</w:p>
    <w:p w14:paraId="48790EFA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VPLYV NA ÚRODU</w:t>
      </w:r>
    </w:p>
    <w:p w14:paraId="67406B27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Prípravok nemá negatívny vplyv na úrodu.</w:t>
      </w:r>
    </w:p>
    <w:p w14:paraId="2D5BAB4F" w14:textId="77777777" w:rsidR="007B03B3" w:rsidRPr="002F094B" w:rsidRDefault="007B03B3" w:rsidP="007B03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C7BE02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VPLYV NA NÁSLEDNÉ, NÁHRADNÉ A SUSEDIACE PLODINY</w:t>
      </w:r>
    </w:p>
    <w:p w14:paraId="79D11110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Výsev/výsadba následných a náhradných plodín je bez obmedzenia.</w:t>
      </w:r>
    </w:p>
    <w:p w14:paraId="648897CF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34C9E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VPLYV NA UŽITOČNÉ A INÉ NECIEĽOVÉ ORGANIZMY</w:t>
      </w:r>
    </w:p>
    <w:p w14:paraId="6F3347E3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Aplikácia prípravku nemá negatívny vplyv na užitočné a iné necieľové organizmy.</w:t>
      </w:r>
    </w:p>
    <w:p w14:paraId="1D59B18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D18D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PRÍPRAVA POSTREKOVEJ KVAPALINY A ZNEŠKODNENIE OBALOV</w:t>
      </w:r>
    </w:p>
    <w:p w14:paraId="4CAF70F6" w14:textId="5E99ECA9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Odvážené množstvo prípravku rozmiešajte v </w:t>
      </w:r>
      <w:r w:rsidR="003D0CC2" w:rsidRPr="002F094B">
        <w:rPr>
          <w:rFonts w:ascii="Times New Roman" w:hAnsi="Times New Roman" w:cs="Times New Roman"/>
          <w:sz w:val="24"/>
          <w:szCs w:val="24"/>
        </w:rPr>
        <w:t xml:space="preserve">pomocnej </w:t>
      </w:r>
      <w:r w:rsidRPr="002F094B">
        <w:rPr>
          <w:rFonts w:ascii="Times New Roman" w:hAnsi="Times New Roman" w:cs="Times New Roman"/>
          <w:sz w:val="24"/>
          <w:szCs w:val="24"/>
        </w:rPr>
        <w:t xml:space="preserve">nádobe </w:t>
      </w:r>
      <w:r w:rsidR="00223D62" w:rsidRPr="002F094B">
        <w:rPr>
          <w:rFonts w:ascii="Times New Roman" w:hAnsi="Times New Roman" w:cs="Times New Roman"/>
          <w:sz w:val="24"/>
          <w:szCs w:val="24"/>
        </w:rPr>
        <w:t>v</w:t>
      </w:r>
      <w:r w:rsidR="009D1381">
        <w:rPr>
          <w:rFonts w:ascii="Times New Roman" w:hAnsi="Times New Roman" w:cs="Times New Roman"/>
          <w:sz w:val="24"/>
          <w:szCs w:val="24"/>
        </w:rPr>
        <w:t>o</w:t>
      </w:r>
      <w:r w:rsidR="00223D62"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="009D1381">
        <w:rPr>
          <w:rFonts w:ascii="Times New Roman" w:hAnsi="Times New Roman" w:cs="Times New Roman"/>
          <w:sz w:val="24"/>
          <w:szCs w:val="24"/>
        </w:rPr>
        <w:t>väčšom</w:t>
      </w:r>
      <w:r w:rsidR="00223D62" w:rsidRPr="002F094B">
        <w:rPr>
          <w:rFonts w:ascii="Times New Roman" w:hAnsi="Times New Roman" w:cs="Times New Roman"/>
          <w:sz w:val="24"/>
          <w:szCs w:val="24"/>
        </w:rPr>
        <w:t xml:space="preserve"> množstve vody, vlejte za stáleho miešania do nádrže postrekovača naplnenej do polovice vodou a doplňte na požadovaný objem. </w:t>
      </w:r>
      <w:r w:rsidRPr="002F094B">
        <w:rPr>
          <w:rFonts w:ascii="Times New Roman" w:hAnsi="Times New Roman" w:cs="Times New Roman"/>
          <w:sz w:val="24"/>
          <w:szCs w:val="24"/>
        </w:rPr>
        <w:t>Pripravte len také množstvo postrekovej kvapaliny, ktoré spotrebujete. Prázdny obal z tohto prípravku zneškodnite ako nebezpečný odpad. Zákaz opätovného použitia obalu alebo jeho použitia na iné účely!</w:t>
      </w:r>
    </w:p>
    <w:p w14:paraId="018D5A53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EC42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ČISTENIE</w:t>
      </w:r>
      <w:r w:rsidRPr="002F094B">
        <w:rPr>
          <w:rFonts w:ascii="Times New Roman" w:hAnsi="Times New Roman" w:cs="Times New Roman"/>
          <w:sz w:val="24"/>
          <w:szCs w:val="24"/>
        </w:rPr>
        <w:t xml:space="preserve"> </w:t>
      </w:r>
      <w:r w:rsidRPr="002F094B">
        <w:rPr>
          <w:rFonts w:ascii="Times New Roman" w:hAnsi="Times New Roman" w:cs="Times New Roman"/>
          <w:b/>
          <w:sz w:val="24"/>
          <w:szCs w:val="24"/>
        </w:rPr>
        <w:t>APLIKAČNÉHO ZARIADENIA</w:t>
      </w:r>
    </w:p>
    <w:p w14:paraId="6548914B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Po skončení aplikácie prípravku je potrebné vyprázdniť nádrž postrekovacieho zariadenia a celé zariadenie vypláchnuť čistou vodou. Zvyšky aplikačnej kvapaliny je zakázané vylievať v blízkosti vodných zdrojov, podzemných vôd a recipientov povrchových vôd. V prípade čistiacich prostriedkov postupujte podľa návodu na ich použitie.</w:t>
      </w:r>
    </w:p>
    <w:p w14:paraId="2BFAD043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46C9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BEZPEČNOSTNÉ OPATRENIA</w:t>
      </w:r>
    </w:p>
    <w:p w14:paraId="3A978772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Pred použitím prípravku si dôkladne prečítajte návod na použitie (etiketu prípravku)!</w:t>
      </w:r>
    </w:p>
    <w:p w14:paraId="6233F408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Pri príprave postrekovej kvapaliny je nutné používať ochranný pracovný odev odolný voči chemikáliám, gumovú/PVC zásteru, rukavice odolné voči chemikáliám, ochranný štít na tvár resp. ochranné okuliare, respirátor na ochranu dýchacích orgánov a gumovú pracovnú obuv. Pri príprave aplikačnej kvapaliny sa neodporúča používať kontaktné šošovky. </w:t>
      </w:r>
    </w:p>
    <w:p w14:paraId="7E25CC04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Pri aplikácii postreku je potrebné používať ochranný celotelový pracovný odev, rukavice vhodné pre prácu s chemickými látkami, ochranný štít na tvár resp. ochranné okuliare, respirátor na ochranu dýchacích orgánov a gumovú pracovnú obuv.</w:t>
      </w:r>
    </w:p>
    <w:p w14:paraId="0B10B1FD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Prípravok je nutné aplikovať iba na voľnom priestranstve alebo v dobre vetranom priestore. Pri manipulácii s prípravkom sa treba vyhnúť postriekaniu kože a vniknutiu prípravku do očí.</w:t>
      </w:r>
    </w:p>
    <w:p w14:paraId="1A88E631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Počas práce a po nej, až do vyzlečenia pracovného odevu a dôkladného umytia celého tela teplou vodou a mydlom je zakázané jesť, piť a fajčiť!</w:t>
      </w:r>
    </w:p>
    <w:p w14:paraId="10F3B0E2" w14:textId="53A67826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Ak nebol použitý jednorazový ochranný pracovný odev, je potrebné pracovný odev a ďalšie osobné ochranné prostriedky (OOPP) po ukončení práce vyprať resp. očistiť. Je zakázané vynášať kontaminovaný pracovný odev z pracoviska. Poškodené OOPP je potrebné urýchlene vymeniť. Postrek sa smie vykonávať len za bezvetria alebo mierneho vánku v smere vetra, aby nebola zasiahnutá obsluha a ďalšie osoby. Pri aplikácii sa neodporúča používať kontaktné šošovky. </w:t>
      </w:r>
    </w:p>
    <w:p w14:paraId="6FD581B9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Pracovníci vstupujúci do ošetrených porastov musia mať primerané ochranné pracovné oblečenie pokrývajúce celé telo, pevnú uzavretú obuv, ochranné rukavice a môžu vstupovať do ošetrených miest až po zaschnutí postreku na rastlinách, najskôr po 24 hodinách od postreku. </w:t>
      </w:r>
    </w:p>
    <w:p w14:paraId="6CDE9C2D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A61DC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Vzdialenosť medzi hranicou ošetrenej plochy od hranice oblasti využívanej zraniteľnými skupinami obyvateľstva nesmie byť menšia ako 5 metrov.</w:t>
      </w:r>
      <w:r w:rsidRPr="002F094B">
        <w:rPr>
          <w:rFonts w:ascii="Times New Roman" w:hAnsi="Times New Roman" w:cs="Times New Roman"/>
          <w:sz w:val="24"/>
          <w:szCs w:val="24"/>
        </w:rPr>
        <w:t xml:space="preserve"> Pod oblasťami využívanými zraniteľnými skupinami obyvateľov sa v tomto kontexte považujú: verejné parky a záhrady, cintoríny, športoviská a rekreačné strediská, školské areály a detské ihriská, areály zdravotníckych zariadení, zariadenia sociálnych služieb, zariadenia poskytujúce liečebnú starostlivosť alebo kultúrne zariadenia, ale taktiež okolia obytných domov, záhrady, pozemky vrátane prístupových ciest a pod. </w:t>
      </w:r>
    </w:p>
    <w:p w14:paraId="36F37F82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F80AF" w14:textId="77777777" w:rsidR="007B03B3" w:rsidRPr="002F094B" w:rsidRDefault="007B03B3" w:rsidP="007B03B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PRVÁ POMOC: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7B03B3" w:rsidRPr="002F094B" w14:paraId="3972E340" w14:textId="77777777" w:rsidTr="00CA5968">
        <w:tc>
          <w:tcPr>
            <w:tcW w:w="2552" w:type="dxa"/>
          </w:tcPr>
          <w:p w14:paraId="6EA886F9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Všeobecné pokyny:</w:t>
            </w:r>
          </w:p>
        </w:tc>
        <w:tc>
          <w:tcPr>
            <w:tcW w:w="7229" w:type="dxa"/>
          </w:tcPr>
          <w:p w14:paraId="524EF0A6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prípade, že sa objavia zdravotné problémy (napr. nevoľnosť, pretrvávajúce slzenie, začervenanie, pálenie očí a pod.) alebo v prípade iných ťažkostí kontaktujte lekára.</w:t>
            </w:r>
          </w:p>
        </w:tc>
      </w:tr>
      <w:tr w:rsidR="007B03B3" w:rsidRPr="002F094B" w14:paraId="456AE3AB" w14:textId="77777777" w:rsidTr="00CA5968">
        <w:tc>
          <w:tcPr>
            <w:tcW w:w="2552" w:type="dxa"/>
          </w:tcPr>
          <w:p w14:paraId="0784EB04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nadýchaní:</w:t>
            </w:r>
          </w:p>
        </w:tc>
        <w:tc>
          <w:tcPr>
            <w:tcW w:w="7229" w:type="dxa"/>
          </w:tcPr>
          <w:p w14:paraId="1138A6FD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Prerušte prácu. Opustite ošetrovanú oblasť alebo preneste postihnutého mimo ošetrovanú oblasť. Postihnutého ponechajte v teple a pokoji. </w:t>
            </w:r>
          </w:p>
        </w:tc>
      </w:tr>
      <w:tr w:rsidR="007B03B3" w:rsidRPr="002F094B" w14:paraId="0C0DE7A7" w14:textId="77777777" w:rsidTr="00CA5968">
        <w:tc>
          <w:tcPr>
            <w:tcW w:w="2552" w:type="dxa"/>
          </w:tcPr>
          <w:p w14:paraId="30ACF3F5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požití:</w:t>
            </w:r>
          </w:p>
        </w:tc>
        <w:tc>
          <w:tcPr>
            <w:tcW w:w="7229" w:type="dxa"/>
          </w:tcPr>
          <w:p w14:paraId="7617D9DD" w14:textId="6AD9CE40" w:rsidR="007B03B3" w:rsidRPr="002F094B" w:rsidRDefault="007B03B3" w:rsidP="009D1381">
            <w:pPr>
              <w:tabs>
                <w:tab w:val="left" w:pos="3544"/>
              </w:tabs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Vypláchnite ústa vodou, prípadne dajte postihnutému vypiť asi pohár (250 ml) vody. Nevyvolávajte zvracanie. </w:t>
            </w:r>
          </w:p>
        </w:tc>
      </w:tr>
      <w:tr w:rsidR="007B03B3" w:rsidRPr="002F094B" w14:paraId="69E08EE5" w14:textId="77777777" w:rsidTr="00CA5968">
        <w:tc>
          <w:tcPr>
            <w:tcW w:w="2552" w:type="dxa"/>
          </w:tcPr>
          <w:p w14:paraId="0C7CA898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zasiahnutí očí:</w:t>
            </w:r>
          </w:p>
        </w:tc>
        <w:tc>
          <w:tcPr>
            <w:tcW w:w="7229" w:type="dxa"/>
          </w:tcPr>
          <w:p w14:paraId="255C882B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Vypláchnite oči po dobu aspoň 10 minút veľkým množstvom vlažnej čistej vody. Ak sú nasadené kontaktné šošovky a ak je to možné, vyberte ich. Kontaktné šošovky nie je možné opätovne použiť, zlikvidujte ich. </w:t>
            </w:r>
          </w:p>
        </w:tc>
      </w:tr>
      <w:tr w:rsidR="007B03B3" w:rsidRPr="002F094B" w14:paraId="1C8E09F5" w14:textId="77777777" w:rsidTr="00CA5968">
        <w:tc>
          <w:tcPr>
            <w:tcW w:w="2552" w:type="dxa"/>
          </w:tcPr>
          <w:p w14:paraId="66D6C6A6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zasiahnutí pokožky:</w:t>
            </w:r>
          </w:p>
        </w:tc>
        <w:tc>
          <w:tcPr>
            <w:tcW w:w="7229" w:type="dxa"/>
          </w:tcPr>
          <w:p w14:paraId="588FB7E1" w14:textId="77777777" w:rsidR="007B03B3" w:rsidRPr="002F094B" w:rsidRDefault="007B03B3" w:rsidP="007B03B3">
            <w:pPr>
              <w:tabs>
                <w:tab w:val="left" w:pos="3544"/>
              </w:tabs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F09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Odložte kontaminovaný / nasiaknutý odev. Zasiahnuté časti pokožky umyte dôkladne veľkým množstvom teplej vody a mydlom.  Pokožku následne dobre opláchnite. Pri väčšej kontaminácii pokožky sa osprchujte.</w:t>
            </w:r>
          </w:p>
        </w:tc>
      </w:tr>
    </w:tbl>
    <w:p w14:paraId="1020BFF8" w14:textId="77777777" w:rsidR="007B03B3" w:rsidRPr="002F094B" w:rsidRDefault="007B03B3" w:rsidP="007B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7136E7" w14:textId="31B78F9F" w:rsidR="007B03B3" w:rsidRPr="002F094B" w:rsidRDefault="007B03B3" w:rsidP="007B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094B">
        <w:rPr>
          <w:rFonts w:ascii="Times New Roman" w:eastAsia="Times New Roman" w:hAnsi="Times New Roman" w:cs="Times New Roman"/>
          <w:sz w:val="24"/>
          <w:szCs w:val="24"/>
          <w:lang w:eastAsia="sk-SK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centrum – Klinika pracovného lekárstva a toxikológie, Limbová 5, 833 05 Bratislava</w:t>
      </w:r>
      <w:r w:rsidR="007F46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F09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tel. č. +421 (0)2 5477 4166.</w:t>
      </w:r>
    </w:p>
    <w:p w14:paraId="39542365" w14:textId="77777777" w:rsidR="007B03B3" w:rsidRPr="002F094B" w:rsidRDefault="007B03B3" w:rsidP="007B03B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B0BF7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SKLADOVANIE</w:t>
      </w:r>
    </w:p>
    <w:p w14:paraId="1CB6F36D" w14:textId="418A758C" w:rsidR="007B03B3" w:rsidRPr="002F094B" w:rsidRDefault="007B03B3" w:rsidP="007B03B3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>VITISAN uchovajte v originálnom obale pri izbovej teplote, v suchých dobre vetraných miestnostiach oddelene od skladovaných potravín, krmív, hnojív, dezinfekčných prostriedkov a prázdnych obalov od týchto látok. Pri skladovaní za uvedených podmienok (od +5 do + 20 °C) zaručuje výrobca deklarovanú aktivitu prípravku po dobu 2 rokov. Prípravok nesmie zmrznúť.</w:t>
      </w:r>
    </w:p>
    <w:p w14:paraId="2F11AE29" w14:textId="77777777" w:rsidR="007B03B3" w:rsidRPr="002F094B" w:rsidRDefault="007B03B3" w:rsidP="007B0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b/>
          <w:sz w:val="24"/>
          <w:szCs w:val="24"/>
        </w:rPr>
        <w:t>ZNEŠKODNENIE ZVYŠKOV</w:t>
      </w:r>
    </w:p>
    <w:p w14:paraId="5453284B" w14:textId="77777777" w:rsidR="007B03B3" w:rsidRPr="002F094B" w:rsidRDefault="007B03B3" w:rsidP="00241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94B">
        <w:rPr>
          <w:rFonts w:ascii="Times New Roman" w:hAnsi="Times New Roman" w:cs="Times New Roman"/>
          <w:sz w:val="24"/>
          <w:szCs w:val="24"/>
        </w:rPr>
        <w:t xml:space="preserve">Nepoužité zvyšky prípravku v pôvodnom obale zneškodnite ako nebezpečný odpad. </w:t>
      </w:r>
    </w:p>
    <w:p w14:paraId="153DB771" w14:textId="77777777" w:rsidR="007B03B3" w:rsidRPr="002F094B" w:rsidRDefault="007B03B3" w:rsidP="00241D10">
      <w:pPr>
        <w:jc w:val="both"/>
      </w:pPr>
      <w:r w:rsidRPr="002F094B">
        <w:rPr>
          <w:rFonts w:ascii="Times New Roman" w:hAnsi="Times New Roman" w:cs="Times New Roman"/>
          <w:sz w:val="24"/>
          <w:szCs w:val="24"/>
        </w:rPr>
        <w:t>Technologický zvyšok postrekovej kvapaliny po zriedení vystriekajte na neošetrenej ploche, nesmú však zasiahnuť zdroje podzemných ani recipienty povrchových vôd alebo zneškodnite ako nebezpečný odpad. Nepoužité zvyšky postrekovej kvapaliny v objeme väčšom ako technologický zvyšok (uvedené v technických parametroch mechanizačného prostriedku) zneškodnite ako nebezpečný odpad v súlade s platnou legislatívou o odpadoch.</w:t>
      </w:r>
    </w:p>
    <w:p w14:paraId="7BB316A1" w14:textId="77777777" w:rsidR="003E3FF4" w:rsidRPr="002F094B" w:rsidRDefault="003E3FF4"/>
    <w:sectPr w:rsidR="003E3FF4" w:rsidRPr="002F094B" w:rsidSect="00453377">
      <w:headerReference w:type="default" r:id="rId8"/>
      <w:footerReference w:type="default" r:id="rId9"/>
      <w:pgSz w:w="11906" w:h="16838"/>
      <w:pgMar w:top="1417" w:right="1416" w:bottom="1417" w:left="993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97C8" w16cex:dateUtc="2020-05-14T08:11:00Z"/>
  <w16cex:commentExtensible w16cex:durableId="22679844" w16cex:dateUtc="2020-05-14T08:13:00Z"/>
  <w16cex:commentExtensible w16cex:durableId="226798FB" w16cex:dateUtc="2020-05-14T08:16:00Z"/>
  <w16cex:commentExtensible w16cex:durableId="2267ED11" w16cex:dateUtc="2020-05-14T14:15:00Z"/>
  <w16cex:commentExtensible w16cex:durableId="22679A54" w16cex:dateUtc="2020-05-14T08:22:00Z"/>
  <w16cex:commentExtensible w16cex:durableId="22679A77" w16cex:dateUtc="2020-05-14T08:22:00Z"/>
  <w16cex:commentExtensible w16cex:durableId="22679CE5" w16cex:dateUtc="2020-05-14T08:33:00Z"/>
  <w16cex:commentExtensible w16cex:durableId="22679C97" w16cex:dateUtc="2020-05-14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5DBDFB" w16cid:durableId="226797C8"/>
  <w16cid:commentId w16cid:paraId="7DC36D31" w16cid:durableId="22679844"/>
  <w16cid:commentId w16cid:paraId="3A32BDA0" w16cid:durableId="226798FB"/>
  <w16cid:commentId w16cid:paraId="0B0E245A" w16cid:durableId="22679675"/>
  <w16cid:commentId w16cid:paraId="78FDB8F8" w16cid:durableId="22679676"/>
  <w16cid:commentId w16cid:paraId="140C0A3C" w16cid:durableId="22679677"/>
  <w16cid:commentId w16cid:paraId="04CA0887" w16cid:durableId="22679678"/>
  <w16cid:commentId w16cid:paraId="156C8148" w16cid:durableId="22679679"/>
  <w16cid:commentId w16cid:paraId="5C356B0C" w16cid:durableId="2267967A"/>
  <w16cid:commentId w16cid:paraId="3F024177" w16cid:durableId="2267967B"/>
  <w16cid:commentId w16cid:paraId="26DF89F8" w16cid:durableId="2267967C"/>
  <w16cid:commentId w16cid:paraId="54B56F76" w16cid:durableId="2267967D"/>
  <w16cid:commentId w16cid:paraId="0732E4FC" w16cid:durableId="2267ED11"/>
  <w16cid:commentId w16cid:paraId="68BCB633" w16cid:durableId="2267967E"/>
  <w16cid:commentId w16cid:paraId="124C7343" w16cid:durableId="2267967F"/>
  <w16cid:commentId w16cid:paraId="256A3018" w16cid:durableId="22679A54"/>
  <w16cid:commentId w16cid:paraId="47E421A0" w16cid:durableId="22679A77"/>
  <w16cid:commentId w16cid:paraId="001D766F" w16cid:durableId="22679CE5"/>
  <w16cid:commentId w16cid:paraId="081FD1A8" w16cid:durableId="22679C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C8F0" w14:textId="77777777" w:rsidR="00BE07C8" w:rsidRDefault="00BE07C8" w:rsidP="007B03B3">
      <w:pPr>
        <w:spacing w:after="0" w:line="240" w:lineRule="auto"/>
      </w:pPr>
      <w:r>
        <w:separator/>
      </w:r>
    </w:p>
  </w:endnote>
  <w:endnote w:type="continuationSeparator" w:id="0">
    <w:p w14:paraId="64DF465B" w14:textId="77777777" w:rsidR="00BE07C8" w:rsidRDefault="00BE07C8" w:rsidP="007B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0"/>
        <w:szCs w:val="20"/>
        <w:lang w:val="cs-CZ" w:eastAsia="cs-CZ"/>
      </w:rPr>
      <w:id w:val="273987960"/>
      <w:docPartObj>
        <w:docPartGallery w:val="Page Numbers (Bottom of Page)"/>
        <w:docPartUnique/>
      </w:docPartObj>
    </w:sdtPr>
    <w:sdtEndPr/>
    <w:sdtContent>
      <w:p w14:paraId="52018D37" w14:textId="554EB1C0" w:rsidR="007B03B3" w:rsidRPr="007B03B3" w:rsidRDefault="007B03B3" w:rsidP="007B03B3">
        <w:pPr>
          <w:widowControl w:val="0"/>
          <w:autoSpaceDE w:val="0"/>
          <w:autoSpaceDN w:val="0"/>
          <w:spacing w:after="0" w:line="240" w:lineRule="auto"/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</w:pP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ICZ/</w:t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20</w:t>
        </w:r>
        <w:r w:rsidR="007F467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</w:t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1/</w:t>
        </w:r>
        <w:r w:rsidR="007F467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11593</w:t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/</w:t>
        </w:r>
        <w:r w:rsidR="007F467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ca</w:t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ab/>
          <w:t xml:space="preserve">Strana </w: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begin"/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instrText xml:space="preserve"> PAGE  \* Arabic  \* MERGEFORMAT </w:instrTex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separate"/>
        </w:r>
        <w:r w:rsidR="00BE07C8">
          <w:rPr>
            <w:rFonts w:ascii="Times New Roman" w:eastAsia="Times New Roman" w:hAnsi="Times New Roman" w:cs="Times New Roman"/>
            <w:b/>
            <w:noProof/>
            <w:sz w:val="20"/>
            <w:szCs w:val="20"/>
            <w:lang w:eastAsia="cs-CZ"/>
          </w:rPr>
          <w:t>1</w: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end"/>
        </w:r>
        <w:r w:rsidRPr="007B03B3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 z </w: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begin"/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instrText>NUMPAGES  \* Arabic  \* MERGEFORMAT</w:instrTex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separate"/>
        </w:r>
        <w:r w:rsidR="00BE07C8">
          <w:rPr>
            <w:rFonts w:ascii="Times New Roman" w:eastAsia="Times New Roman" w:hAnsi="Times New Roman" w:cs="Times New Roman"/>
            <w:b/>
            <w:noProof/>
            <w:sz w:val="20"/>
            <w:szCs w:val="20"/>
            <w:lang w:eastAsia="cs-CZ"/>
          </w:rPr>
          <w:t>1</w:t>
        </w:r>
        <w:r w:rsidRPr="007B03B3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fldChar w:fldCharType="end"/>
        </w:r>
      </w:p>
    </w:sdtContent>
  </w:sdt>
  <w:p w14:paraId="209360EE" w14:textId="77777777" w:rsidR="007B03B3" w:rsidRPr="007B03B3" w:rsidRDefault="007B03B3" w:rsidP="007B03B3"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cs-CZ" w:eastAsia="cs-CZ"/>
      </w:rPr>
    </w:pPr>
  </w:p>
  <w:p w14:paraId="50FA5E28" w14:textId="77777777" w:rsidR="00BA6C57" w:rsidRPr="007B03B3" w:rsidRDefault="00BE07C8" w:rsidP="007B03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0B5F" w14:textId="77777777" w:rsidR="00BE07C8" w:rsidRDefault="00BE07C8" w:rsidP="007B03B3">
      <w:pPr>
        <w:spacing w:after="0" w:line="240" w:lineRule="auto"/>
      </w:pPr>
      <w:r>
        <w:separator/>
      </w:r>
    </w:p>
  </w:footnote>
  <w:footnote w:type="continuationSeparator" w:id="0">
    <w:p w14:paraId="62CC0C56" w14:textId="77777777" w:rsidR="00BE07C8" w:rsidRDefault="00BE07C8" w:rsidP="007B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D203" w14:textId="3EB0D08C" w:rsidR="00BA6C57" w:rsidRDefault="007B03B3" w:rsidP="00BA6C57">
    <w:pPr>
      <w:pStyle w:val="Hlavika"/>
      <w:jc w:val="right"/>
    </w:pPr>
    <w:r w:rsidRPr="007B03B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Etiketa schválená: </w:t>
    </w:r>
    <w:r w:rsidR="00A613B8">
      <w:rPr>
        <w:rFonts w:ascii="Times New Roman" w:eastAsia="Times New Roman" w:hAnsi="Times New Roman" w:cs="Times New Roman"/>
        <w:sz w:val="24"/>
        <w:szCs w:val="24"/>
        <w:lang w:eastAsia="cs-CZ"/>
      </w:rPr>
      <w:t>0</w:t>
    </w:r>
    <w:r w:rsidR="009665A4">
      <w:rPr>
        <w:rFonts w:ascii="Times New Roman" w:eastAsia="Times New Roman" w:hAnsi="Times New Roman" w:cs="Times New Roman"/>
        <w:sz w:val="24"/>
        <w:szCs w:val="24"/>
        <w:lang w:eastAsia="cs-CZ"/>
      </w:rPr>
      <w:t>7</w:t>
    </w:r>
    <w:r w:rsidR="00A613B8">
      <w:rPr>
        <w:rFonts w:ascii="Times New Roman" w:eastAsia="Times New Roman" w:hAnsi="Times New Roman" w:cs="Times New Roman"/>
        <w:sz w:val="24"/>
        <w:szCs w:val="24"/>
        <w:lang w:eastAsia="cs-CZ"/>
      </w:rPr>
      <w:t>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936"/>
    <w:multiLevelType w:val="hybridMultilevel"/>
    <w:tmpl w:val="43C2F402"/>
    <w:lvl w:ilvl="0" w:tplc="8EDABD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B3"/>
    <w:rsid w:val="001447CE"/>
    <w:rsid w:val="00146855"/>
    <w:rsid w:val="00166AD2"/>
    <w:rsid w:val="001D6E6B"/>
    <w:rsid w:val="0021584B"/>
    <w:rsid w:val="00223D62"/>
    <w:rsid w:val="00241D10"/>
    <w:rsid w:val="0025780D"/>
    <w:rsid w:val="002602BE"/>
    <w:rsid w:val="002E1791"/>
    <w:rsid w:val="002F094B"/>
    <w:rsid w:val="0030060A"/>
    <w:rsid w:val="003A516A"/>
    <w:rsid w:val="003C22A8"/>
    <w:rsid w:val="003D0CC2"/>
    <w:rsid w:val="003E3FF4"/>
    <w:rsid w:val="003E7F89"/>
    <w:rsid w:val="004112F9"/>
    <w:rsid w:val="0042320C"/>
    <w:rsid w:val="0048298C"/>
    <w:rsid w:val="004B3C5C"/>
    <w:rsid w:val="00542EA1"/>
    <w:rsid w:val="005C59F0"/>
    <w:rsid w:val="0063031E"/>
    <w:rsid w:val="00646F5F"/>
    <w:rsid w:val="00672B7C"/>
    <w:rsid w:val="007A013A"/>
    <w:rsid w:val="007B03B3"/>
    <w:rsid w:val="007D4E37"/>
    <w:rsid w:val="007F467D"/>
    <w:rsid w:val="008003B5"/>
    <w:rsid w:val="00816FA3"/>
    <w:rsid w:val="0082734B"/>
    <w:rsid w:val="00843AE4"/>
    <w:rsid w:val="00857459"/>
    <w:rsid w:val="008E48FF"/>
    <w:rsid w:val="008F6A5B"/>
    <w:rsid w:val="00905BF2"/>
    <w:rsid w:val="00957FBD"/>
    <w:rsid w:val="009665A4"/>
    <w:rsid w:val="00980D1E"/>
    <w:rsid w:val="009A20FF"/>
    <w:rsid w:val="009C6029"/>
    <w:rsid w:val="009D1381"/>
    <w:rsid w:val="00A613B8"/>
    <w:rsid w:val="00A83F63"/>
    <w:rsid w:val="00A93D68"/>
    <w:rsid w:val="00AA15AB"/>
    <w:rsid w:val="00AD3380"/>
    <w:rsid w:val="00B0702D"/>
    <w:rsid w:val="00B42CAB"/>
    <w:rsid w:val="00B5500B"/>
    <w:rsid w:val="00B81051"/>
    <w:rsid w:val="00B9672E"/>
    <w:rsid w:val="00BE07C8"/>
    <w:rsid w:val="00C82EB9"/>
    <w:rsid w:val="00C83CEF"/>
    <w:rsid w:val="00CE34D0"/>
    <w:rsid w:val="00D26113"/>
    <w:rsid w:val="00D66276"/>
    <w:rsid w:val="00DB6DEB"/>
    <w:rsid w:val="00DD151F"/>
    <w:rsid w:val="00E70138"/>
    <w:rsid w:val="00EB650A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02EA"/>
  <w15:chartTrackingRefBased/>
  <w15:docId w15:val="{F05B8A93-D6B7-4C77-BA58-D484298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3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03B3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7B03B3"/>
    <w:rPr>
      <w:lang w:val="cs-CZ"/>
    </w:rPr>
  </w:style>
  <w:style w:type="table" w:styleId="Mriekatabuky">
    <w:name w:val="Table Grid"/>
    <w:basedOn w:val="Normlnatabuka"/>
    <w:uiPriority w:val="39"/>
    <w:rsid w:val="007B03B3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7B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03B3"/>
  </w:style>
  <w:style w:type="paragraph" w:styleId="Textbubliny">
    <w:name w:val="Balloon Text"/>
    <w:basedOn w:val="Normlny"/>
    <w:link w:val="TextbublinyChar"/>
    <w:uiPriority w:val="99"/>
    <w:semiHidden/>
    <w:unhideWhenUsed/>
    <w:rsid w:val="007B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3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D0C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D0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D0C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0C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0CC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A013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F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51B5-1E5B-4D86-A970-688D11CD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Kavalová Zuzana</dc:creator>
  <cp:keywords/>
  <dc:description/>
  <cp:lastModifiedBy>Černajová Lucia Ing.</cp:lastModifiedBy>
  <cp:revision>6</cp:revision>
  <dcterms:created xsi:type="dcterms:W3CDTF">2022-06-22T22:19:00Z</dcterms:created>
  <dcterms:modified xsi:type="dcterms:W3CDTF">2022-10-07T07:23:00Z</dcterms:modified>
</cp:coreProperties>
</file>